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EB" w:rsidRDefault="005B45EB" w:rsidP="005B45EB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ПИЛЯНДЫШЕВСКАЯ СЕЛЬСКАЯ ДУМА</w:t>
      </w:r>
    </w:p>
    <w:p w:rsidR="005B45EB" w:rsidRDefault="005B45EB" w:rsidP="005B45EB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УРЖУМСКОГО РАЙОНА КИРОВСКОЙ ОБЛАСТИ</w:t>
      </w:r>
    </w:p>
    <w:p w:rsidR="005B45EB" w:rsidRDefault="005B45EB" w:rsidP="005B45EB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ВТОРОГО СОЗЫВА</w:t>
      </w:r>
    </w:p>
    <w:p w:rsidR="005B45EB" w:rsidRDefault="005B45EB" w:rsidP="005B45EB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РЕШЕНИЕ  №</w:t>
      </w:r>
      <w:proofErr w:type="gramEnd"/>
      <w:r>
        <w:rPr>
          <w:rFonts w:ascii="Times New Roman" w:hAnsi="Times New Roman"/>
          <w:b/>
          <w:bCs/>
          <w:sz w:val="24"/>
        </w:rPr>
        <w:t xml:space="preserve"> 49</w:t>
      </w:r>
    </w:p>
    <w:p w:rsidR="005B45EB" w:rsidRDefault="005B45EB" w:rsidP="005B45EB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23</w:t>
      </w:r>
      <w:proofErr w:type="gramEnd"/>
      <w:r>
        <w:rPr>
          <w:rFonts w:ascii="Times New Roman" w:hAnsi="Times New Roman"/>
          <w:sz w:val="24"/>
        </w:rPr>
        <w:t xml:space="preserve"> ноября 2010 года</w:t>
      </w:r>
    </w:p>
    <w:p w:rsidR="005B45EB" w:rsidRDefault="005B45EB" w:rsidP="005B45EB">
      <w:pPr>
        <w:pStyle w:val="Standard"/>
        <w:spacing w:line="10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п.Пиляндыш</w:t>
      </w:r>
      <w:proofErr w:type="spellEnd"/>
    </w:p>
    <w:p w:rsidR="005B45EB" w:rsidRDefault="005B45EB" w:rsidP="005B45EB">
      <w:pPr>
        <w:pStyle w:val="Standard"/>
        <w:spacing w:line="10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Уржумского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:rsidR="005B45EB" w:rsidRDefault="005B45EB" w:rsidP="005B45EB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Кировской области</w:t>
      </w:r>
    </w:p>
    <w:p w:rsidR="005B45EB" w:rsidRDefault="005B45EB" w:rsidP="005B45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реализации отдельных</w:t>
      </w: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положений Федерального закона </w:t>
      </w:r>
      <w:r>
        <w:rPr>
          <w:rFonts w:ascii="Times New Roman" w:hAnsi="Times New Roman" w:cs="Times New Roman"/>
          <w:b/>
          <w:sz w:val="24"/>
        </w:rPr>
        <w:br/>
        <w:t>от 8 мая 2010 года № 83-Ф3</w:t>
      </w: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 внесении изменений в</w:t>
      </w: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отдельные законодательные</w:t>
      </w: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акты Российской Федерации в</w:t>
      </w: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связи с совершенствованием</w:t>
      </w: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правового положения</w:t>
      </w: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государственных (муниципальных)</w:t>
      </w:r>
    </w:p>
    <w:p w:rsidR="005B45EB" w:rsidRDefault="005B45EB" w:rsidP="005B45EB">
      <w:pPr>
        <w:pStyle w:val="Standard"/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учреждений»</w:t>
      </w:r>
    </w:p>
    <w:p w:rsidR="005B45EB" w:rsidRDefault="005B45EB" w:rsidP="005B45EB">
      <w:pPr>
        <w:pStyle w:val="Textbody"/>
        <w:spacing w:after="0"/>
        <w:ind w:firstLine="720"/>
        <w:rPr>
          <w:rFonts w:ascii="Times New Roman" w:hAnsi="Times New Roman"/>
          <w:sz w:val="24"/>
        </w:rPr>
      </w:pPr>
    </w:p>
    <w:p w:rsidR="005B45EB" w:rsidRDefault="005B45EB" w:rsidP="005B45EB">
      <w:pPr>
        <w:pStyle w:val="Standard"/>
        <w:autoSpaceDE w:val="0"/>
        <w:ind w:firstLine="720"/>
        <w:jc w:val="both"/>
      </w:pPr>
      <w:r>
        <w:rPr>
          <w:rFonts w:ascii="Times New Roman" w:hAnsi="Times New Roman" w:cs="Times New Roman"/>
          <w:sz w:val="24"/>
        </w:rPr>
        <w:t xml:space="preserve">В целях реализации отдельных положений Федерального закона от 8 мая 2010 года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proofErr w:type="spellStart"/>
      <w:r>
        <w:rPr>
          <w:rFonts w:ascii="Times New Roman" w:hAnsi="Times New Roman" w:cs="Times New Roman"/>
          <w:sz w:val="24"/>
        </w:rPr>
        <w:t>Пиляндышевская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 </w:t>
      </w:r>
      <w:r>
        <w:rPr>
          <w:rFonts w:ascii="Times New Roman" w:hAnsi="Times New Roman" w:cs="Times New Roman"/>
          <w:b/>
          <w:sz w:val="24"/>
        </w:rPr>
        <w:t>решила</w:t>
      </w:r>
      <w:r>
        <w:rPr>
          <w:rFonts w:ascii="Times New Roman" w:hAnsi="Times New Roman" w:cs="Times New Roman"/>
          <w:sz w:val="24"/>
        </w:rPr>
        <w:t>:</w:t>
      </w:r>
    </w:p>
    <w:p w:rsidR="005B45EB" w:rsidRDefault="005B45EB" w:rsidP="005B45EB">
      <w:pPr>
        <w:pStyle w:val="Standard"/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5B45EB" w:rsidRDefault="005B45EB" w:rsidP="005B45EB">
      <w:pPr>
        <w:pStyle w:val="Standard"/>
        <w:autoSpaceDE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 соответствии со статьей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устанавливает в переходный период форму финансового обеспечения деятельности муниципальных бюджетных учреждений, дату, начиная с которой осуществляется зачисление в бюджет Пиляндышевского сельского поселения доходов, полученных муниципальными казенными учреждениями от платных услуг и иной приносящей доход деятельности, и после которой порядок использования таких доходов к указанным казенным учреждениям не применяется, порядок и направления использования муниципальными бюджетными и казенными учреждениями отдельных доходов.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2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обеспечение деятельности муниципальных бюджетных учреждений из бюджета Пиляндышевского сельского поселения в период с 1 января по 31 декабря 2011 года осуществляется на основании бюджетной сметы.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3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Доходы, полученные муниципальными казенными учреждениями от платных услуг и иной приносящей доход деятельности, с 1 января 2011 года в полном объеме зачисляются в доход бюджета Пиляндышевского сельского поселения.</w:t>
      </w:r>
    </w:p>
    <w:p w:rsidR="005B45EB" w:rsidRDefault="005B45EB" w:rsidP="005B45EB">
      <w:pPr>
        <w:pStyle w:val="Textbody"/>
        <w:tabs>
          <w:tab w:val="left" w:pos="1167"/>
        </w:tabs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Операции с указанными средствами, а также с безвозмездными поступлениями от физических и юридических лиц, в том числе добровольными пожертвованиями, с 1 января по 31 декабря 2011 года учитываются на лицевых счетах, открытых муниципальным казенным учреждениям в Управлении финансов администрации </w:t>
      </w:r>
      <w:proofErr w:type="spellStart"/>
      <w:r>
        <w:rPr>
          <w:rFonts w:ascii="Times New Roman" w:hAnsi="Times New Roman"/>
          <w:sz w:val="24"/>
        </w:rPr>
        <w:t>Уржумского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муниципального района в установленном им порядке.</w:t>
      </w:r>
    </w:p>
    <w:p w:rsidR="005B45EB" w:rsidRDefault="005B45EB" w:rsidP="005B45EB">
      <w:pPr>
        <w:pStyle w:val="Textbody"/>
        <w:tabs>
          <w:tab w:val="left" w:pos="1042"/>
        </w:tabs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Муниципальные казенные учреждения доходы, полученные от платных услуг и иной приносящей доход деятельности, используют на обеспечение своей деятельности на основании генерального разрешения главного распорядителя средств бюджета Пиляндышевского сельского поселения,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(или) Кировской области, положения уставов данных учреждений.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Средства, поступившие безвозмездно от физических и юридических лиц, в том числе добровольные пожертвования, используются муниципальными казенными учреждениями согласно целям их поступления.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Заключение и оплата муниципальными казенными учреждениями муниципальных контрактов (договоров) за счет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доходы деятельности производится в соответствии с бюджетными сметами, утвержденными в порядках, определяемых главными распорядителями средств бюджета Пиляндышевского сельского поселения, и представленными в Управление финансов администрации </w:t>
      </w:r>
      <w:proofErr w:type="spellStart"/>
      <w:r>
        <w:rPr>
          <w:rFonts w:ascii="Times New Roman" w:hAnsi="Times New Roman"/>
          <w:sz w:val="24"/>
        </w:rPr>
        <w:t>Уржумского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в пределах остатков указанных средств на их лицевых счетах.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Порядок использования доходов от платных услуг и иной приносящей доход деятельности, установленный частями 2 и 3 настоящей статьи, с 1 января 2012 года к муниципальным казенным учреждениям не применяется.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4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Поступившие в бюджет Пиляндышевского сельского </w:t>
      </w:r>
      <w:proofErr w:type="gramStart"/>
      <w:r>
        <w:rPr>
          <w:rFonts w:ascii="Times New Roman" w:hAnsi="Times New Roman"/>
          <w:sz w:val="24"/>
        </w:rPr>
        <w:t>поселения  доходы</w:t>
      </w:r>
      <w:proofErr w:type="gramEnd"/>
      <w:r>
        <w:rPr>
          <w:rFonts w:ascii="Times New Roman" w:hAnsi="Times New Roman"/>
          <w:sz w:val="24"/>
        </w:rPr>
        <w:t xml:space="preserve"> от сдачи в аренду имущества, находящегося в муниципальной собственности  Пиляндышевского сельского поселения и переданного в оперативное управление муниципальным казенным учреждениям, направляются на финансовое обеспечение бюджетных обязательств бюджета Пиляндышевского сельского поселения.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5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1.Установить, что с 1 января по 31 декабря 2011 года:</w:t>
      </w:r>
    </w:p>
    <w:p w:rsidR="005B45EB" w:rsidRDefault="005B45EB" w:rsidP="005B45EB">
      <w:pPr>
        <w:pStyle w:val="Textbody"/>
        <w:tabs>
          <w:tab w:val="left" w:pos="1057"/>
        </w:tabs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доходы от сдачи в аренду имущества, находящегося в муниципальной собственности Пиляндышевского сельского поселения и переданного в оперативное управление муниципальным бюджетным учреждениям-получателям бюджетных средств, поступают в их распоряжение и используются на оплату коммунальных услуг и текущее содержание зданий;</w:t>
      </w:r>
    </w:p>
    <w:p w:rsidR="005B45EB" w:rsidRDefault="005B45EB" w:rsidP="005B45EB">
      <w:pPr>
        <w:pStyle w:val="Textbody"/>
        <w:tabs>
          <w:tab w:val="left" w:pos="1206"/>
        </w:tabs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доходы, полученные муниципальными бюджетными учреждениями-получателями бюджетных средств от платных услуг и иной приносящей доход деятельности, поступают в распоряжение указанных учреждений и используются ими на обеспечение своей деятельности;</w:t>
      </w:r>
    </w:p>
    <w:p w:rsidR="005B45EB" w:rsidRDefault="005B45EB" w:rsidP="005B45EB">
      <w:pPr>
        <w:pStyle w:val="Textbody"/>
        <w:tabs>
          <w:tab w:val="left" w:pos="1042"/>
        </w:tabs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средства, поступившие безвозмездно от физических и юридических лиц, в том числе добровольные пожертвования, поступают в распоряжение муниципальных бюджетных учреждений-получателей бюджетных средств и используются согласно целям их поступления.</w:t>
      </w:r>
    </w:p>
    <w:p w:rsidR="005B45EB" w:rsidRDefault="005B45EB" w:rsidP="005B45EB">
      <w:pPr>
        <w:pStyle w:val="Textbody"/>
        <w:tabs>
          <w:tab w:val="left" w:pos="1042"/>
        </w:tabs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Для учета операций со средствами, указанными в части 1 настоящей статьи, Пиляндышевского сельского поселения открывает счет в Расчетно-кассовом центре г. Уржума Главного управления Банка России по Кировской области.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Операции со средствами, указанными в части 1 настоящей статьи учитываются на лицевых счетах, открытых муниципальным бюджетным учреждениям-получателям бюджетных средств в Управлении финансов администрации </w:t>
      </w:r>
      <w:proofErr w:type="spellStart"/>
      <w:r>
        <w:rPr>
          <w:rFonts w:ascii="Times New Roman" w:hAnsi="Times New Roman"/>
          <w:sz w:val="24"/>
        </w:rPr>
        <w:t>Уржумского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 установленном им порядке.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6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 1 января 2011 года.</w:t>
      </w:r>
    </w:p>
    <w:p w:rsidR="005B45EB" w:rsidRDefault="005B45EB" w:rsidP="005B45EB">
      <w:pPr>
        <w:pStyle w:val="Textbody"/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Textbody"/>
        <w:spacing w:after="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Textbody"/>
        <w:spacing w:after="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Textbody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5B45EB" w:rsidRDefault="005B45EB" w:rsidP="005B45EB">
      <w:pPr>
        <w:pStyle w:val="Textbody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Пиляндышевского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А.К.Чернышов</w:t>
      </w:r>
      <w:proofErr w:type="spellEnd"/>
    </w:p>
    <w:p w:rsidR="005B45EB" w:rsidRDefault="005B45EB" w:rsidP="005B45EB">
      <w:pPr>
        <w:pStyle w:val="Textbody"/>
        <w:spacing w:after="0"/>
        <w:jc w:val="both"/>
        <w:rPr>
          <w:rFonts w:ascii="Times New Roman" w:hAnsi="Times New Roman"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5B45EB" w:rsidRDefault="005B45EB" w:rsidP="005B45EB">
      <w:pPr>
        <w:pStyle w:val="Standard"/>
        <w:rPr>
          <w:rFonts w:ascii="Times New Roman" w:hAnsi="Times New Roman"/>
          <w:b/>
          <w:bCs/>
          <w:sz w:val="24"/>
        </w:rPr>
      </w:pPr>
    </w:p>
    <w:p w:rsidR="00E00AB1" w:rsidRDefault="00E00AB1">
      <w:bookmarkStart w:id="0" w:name="_GoBack"/>
      <w:bookmarkEnd w:id="0"/>
    </w:p>
    <w:sectPr w:rsidR="00E0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6"/>
    <w:rsid w:val="005B45EB"/>
    <w:rsid w:val="00E00AB1"/>
    <w:rsid w:val="00E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2949-9369-480A-8732-FEB25B98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45E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5B45EB"/>
    <w:pPr>
      <w:spacing w:after="120"/>
    </w:pPr>
  </w:style>
  <w:style w:type="paragraph" w:customStyle="1" w:styleId="ConsPlusTitle">
    <w:name w:val="ConsPlusTitle"/>
    <w:rsid w:val="005B45EB"/>
    <w:pPr>
      <w:widowControl w:val="0"/>
      <w:suppressAutoHyphens/>
      <w:autoSpaceDE w:val="0"/>
      <w:autoSpaceDN w:val="0"/>
      <w:spacing w:after="0" w:line="240" w:lineRule="auto"/>
    </w:pPr>
    <w:rPr>
      <w:rFonts w:ascii="Calibri, 'Century Gothic'" w:eastAsia="Times New Roman" w:hAnsi="Calibri, 'Century Gothic'" w:cs="Calibri, 'Century Gothic'"/>
      <w:b/>
      <w:b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2023-01-16T13:38:00Z</dcterms:created>
  <dcterms:modified xsi:type="dcterms:W3CDTF">2023-01-16T13:38:00Z</dcterms:modified>
</cp:coreProperties>
</file>