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102" w:rsidRPr="005B2102" w:rsidRDefault="005B2102" w:rsidP="005B2102">
      <w:pPr>
        <w:ind w:left="5103"/>
        <w:jc w:val="both"/>
        <w:rPr>
          <w:rFonts w:cs="Times New Roman"/>
          <w:sz w:val="28"/>
          <w:szCs w:val="28"/>
        </w:rPr>
      </w:pPr>
      <w:r w:rsidRPr="005B2102">
        <w:rPr>
          <w:rFonts w:cs="Times New Roman"/>
          <w:sz w:val="28"/>
          <w:szCs w:val="28"/>
        </w:rPr>
        <w:t>УТВЕРЖДЕН</w:t>
      </w:r>
    </w:p>
    <w:p w:rsidR="005B2102" w:rsidRPr="005B2102" w:rsidRDefault="005B2102" w:rsidP="005B2102">
      <w:pPr>
        <w:ind w:left="5103"/>
        <w:jc w:val="both"/>
        <w:rPr>
          <w:rFonts w:cs="Times New Roman"/>
          <w:sz w:val="28"/>
          <w:szCs w:val="28"/>
        </w:rPr>
      </w:pPr>
      <w:r w:rsidRPr="005B2102">
        <w:rPr>
          <w:rFonts w:cs="Times New Roman"/>
          <w:sz w:val="28"/>
          <w:szCs w:val="28"/>
        </w:rPr>
        <w:t xml:space="preserve">постановлением администрации </w:t>
      </w:r>
    </w:p>
    <w:p w:rsidR="005B2102" w:rsidRPr="005B2102" w:rsidRDefault="00C14437" w:rsidP="005B2102">
      <w:pPr>
        <w:ind w:left="5103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Пиляндышев</w:t>
      </w:r>
      <w:r w:rsidR="005B2102" w:rsidRPr="005B2102">
        <w:rPr>
          <w:rFonts w:cs="Times New Roman"/>
          <w:sz w:val="28"/>
          <w:szCs w:val="28"/>
        </w:rPr>
        <w:t>ского сельского поселения</w:t>
      </w:r>
    </w:p>
    <w:p w:rsidR="005B2102" w:rsidRPr="00414383" w:rsidRDefault="005B2102" w:rsidP="005B2102">
      <w:pPr>
        <w:pStyle w:val="1"/>
        <w:spacing w:before="0" w:after="0"/>
        <w:ind w:left="5102"/>
        <w:jc w:val="both"/>
      </w:pPr>
      <w:r w:rsidRPr="005B210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D67B98">
        <w:rPr>
          <w:rFonts w:ascii="Times New Roman" w:hAnsi="Times New Roman" w:cs="Times New Roman"/>
          <w:b w:val="0"/>
          <w:sz w:val="28"/>
          <w:szCs w:val="28"/>
        </w:rPr>
        <w:t>23.06.2023г</w:t>
      </w:r>
      <w:r w:rsidRPr="005B2102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D67B98">
        <w:rPr>
          <w:rFonts w:ascii="Times New Roman" w:hAnsi="Times New Roman" w:cs="Times New Roman"/>
          <w:b w:val="0"/>
          <w:sz w:val="28"/>
          <w:szCs w:val="28"/>
        </w:rPr>
        <w:t>52</w:t>
      </w:r>
      <w:bookmarkStart w:id="0" w:name="_GoBack"/>
      <w:bookmarkEnd w:id="0"/>
      <w:r w:rsidRPr="009B3F54">
        <w:rPr>
          <w:color w:val="FFFFFF" w:themeColor="background1"/>
        </w:rPr>
        <w:t xml:space="preserve"> </w:t>
      </w:r>
      <w:r w:rsidRPr="00414383">
        <w:t xml:space="preserve">        </w:t>
      </w:r>
    </w:p>
    <w:p w:rsidR="005B2102" w:rsidRDefault="005B2102" w:rsidP="005B2102">
      <w:pPr>
        <w:pStyle w:val="1"/>
        <w:spacing w:before="0" w:after="0"/>
        <w:jc w:val="center"/>
      </w:pPr>
    </w:p>
    <w:p w:rsidR="006068FD" w:rsidRPr="00D01E74" w:rsidRDefault="00D01E74" w:rsidP="005B2102">
      <w:pPr>
        <w:pStyle w:val="P59"/>
        <w:rPr>
          <w:b/>
          <w:szCs w:val="24"/>
        </w:rPr>
      </w:pPr>
      <w:r w:rsidRPr="00D01E74">
        <w:rPr>
          <w:b/>
          <w:szCs w:val="24"/>
        </w:rPr>
        <w:t>Административный регламент</w:t>
      </w:r>
    </w:p>
    <w:p w:rsidR="003E12DE" w:rsidRPr="00D01E74" w:rsidRDefault="006068FD" w:rsidP="005B2102">
      <w:pPr>
        <w:pStyle w:val="P59"/>
        <w:rPr>
          <w:b/>
          <w:szCs w:val="24"/>
        </w:rPr>
      </w:pPr>
      <w:r w:rsidRPr="00D01E74">
        <w:rPr>
          <w:b/>
          <w:szCs w:val="24"/>
        </w:rPr>
        <w:t>предоставления муниципальной услуги</w:t>
      </w:r>
      <w:r w:rsidR="005B2102">
        <w:rPr>
          <w:b/>
          <w:szCs w:val="24"/>
        </w:rPr>
        <w:t xml:space="preserve"> </w:t>
      </w:r>
      <w:r w:rsidRPr="00D01E74">
        <w:rPr>
          <w:b/>
          <w:szCs w:val="24"/>
        </w:rPr>
        <w:t>«</w:t>
      </w:r>
      <w:r w:rsidR="003E12DE" w:rsidRPr="00D01E74">
        <w:rPr>
          <w:b/>
          <w:szCs w:val="24"/>
        </w:rPr>
        <w:t>Перевод жилого помещения в нежилое помещение и нежилого помещения в жилое помещение</w:t>
      </w:r>
      <w:r w:rsidRPr="00D01E74">
        <w:rPr>
          <w:b/>
          <w:szCs w:val="24"/>
        </w:rPr>
        <w:t>»</w:t>
      </w:r>
    </w:p>
    <w:p w:rsidR="003E12DE" w:rsidRPr="00D01E74" w:rsidRDefault="003E12DE" w:rsidP="00D01E74">
      <w:pPr>
        <w:pStyle w:val="30"/>
        <w:tabs>
          <w:tab w:val="left" w:pos="-3420"/>
        </w:tabs>
        <w:spacing w:after="0"/>
        <w:ind w:firstLine="709"/>
        <w:jc w:val="both"/>
        <w:rPr>
          <w:rFonts w:cs="Times New Roman"/>
          <w:b/>
          <w:sz w:val="24"/>
          <w:szCs w:val="24"/>
        </w:rPr>
      </w:pPr>
    </w:p>
    <w:p w:rsidR="003E12DE" w:rsidRPr="00D01E74" w:rsidRDefault="003E12DE" w:rsidP="00D01E74">
      <w:pPr>
        <w:pStyle w:val="ConsPlusTitle"/>
        <w:ind w:firstLine="709"/>
        <w:jc w:val="both"/>
        <w:outlineLvl w:val="1"/>
        <w:rPr>
          <w:rFonts w:ascii="Times New Roman" w:hAnsi="Times New Roman" w:cs="Times New Roman"/>
        </w:rPr>
      </w:pPr>
      <w:r w:rsidRPr="00D01E74">
        <w:rPr>
          <w:rFonts w:ascii="Times New Roman" w:hAnsi="Times New Roman" w:cs="Times New Roman"/>
        </w:rPr>
        <w:t>1. Общие положения</w:t>
      </w:r>
    </w:p>
    <w:p w:rsidR="003E12DE" w:rsidRPr="00D01E74" w:rsidRDefault="00D01E74" w:rsidP="00D01E74">
      <w:pPr>
        <w:pStyle w:val="ConsPlusNormal"/>
        <w:widowControl w:val="0"/>
        <w:ind w:left="709" w:firstLine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3E12DE" w:rsidRPr="00D01E74">
        <w:rPr>
          <w:rFonts w:ascii="Times New Roman" w:hAnsi="Times New Roman"/>
          <w:sz w:val="24"/>
          <w:szCs w:val="24"/>
        </w:rPr>
        <w:t xml:space="preserve">Предмет регулирования административного регламента.  </w:t>
      </w:r>
    </w:p>
    <w:p w:rsidR="003E12DE" w:rsidRPr="00D01E74" w:rsidRDefault="00D01E74" w:rsidP="00D01E74">
      <w:pPr>
        <w:pStyle w:val="ConsPlusNormal"/>
        <w:widowControl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="003E12DE" w:rsidRPr="00D01E74">
        <w:rPr>
          <w:rFonts w:ascii="Times New Roman" w:hAnsi="Times New Roman"/>
          <w:sz w:val="24"/>
          <w:szCs w:val="24"/>
        </w:rPr>
        <w:t>Административный регламент предоставления муниципальной услуги «Перевод жилого помещения в нежилое помещение и нежилого помещения в жилое помещение» (далее соответственно - административный регламент, муниципальная услуга) устанавливает порядок и стандарт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Административный регламент определяет порядок, сроки и последовательность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(далее – МФЦ), формы контроля за предоставлением муниципальной услуги, досудебный (внесудебный) порядок обжалования решений и действий (бездействий) органа местного самоуправления, должностных лиц органа местного самоуправления, работников МФЦ.</w:t>
      </w:r>
    </w:p>
    <w:p w:rsidR="003E12DE" w:rsidRPr="00D01E74" w:rsidRDefault="00D01E74" w:rsidP="00D01E74">
      <w:pPr>
        <w:pStyle w:val="ConsPlusNormal"/>
        <w:widowControl w:val="0"/>
        <w:ind w:left="709" w:firstLine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="003E12DE" w:rsidRPr="00D01E74">
        <w:rPr>
          <w:rFonts w:ascii="Times New Roman" w:hAnsi="Times New Roman"/>
          <w:sz w:val="24"/>
          <w:szCs w:val="24"/>
        </w:rPr>
        <w:t>Круг заявителей.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Муниципальная услуга предоставляется собственнику помещения в многоквартирном доме или уполномоченному им лицу (далее - заявитель).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1.3. Требования к порядку информирования о предоставлении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1.3.1. Информация о порядке и условиях информирования предоставления муниципальной услуги предоставляется: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связи, в том числе путем размещения на официальном сайте уполномоченного органа в информационно-телекоммуникационной сети «Интернет» (далее - официальный сайт уполномоченного органа);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путем размещения в федеральной государственной информационной системе «Единый портал государственных и муниципальных услуг (функций)» (далее - ЕПГУ);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путем размещения на региональном портале государственных и муниципальных услуг (далее - РПГУ), в случае если такой портал создан исполнительным органом государственной власти субъектов Российской Федерации;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путем размещения на информационном стенде в помещении уполномоченного органа, в информационных материалах (брошюры, буклеты, листовки, памятки);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путем публикации информационных материалов в средствах массовой информации;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посредством ответов на письменные обращения;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сотрудником отдела МФЦ в соответствии с </w:t>
      </w:r>
      <w:hyperlink w:anchor="Par397" w:tooltip="6.3.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" w:history="1">
        <w:r w:rsidRPr="00D01E74">
          <w:rPr>
            <w:rFonts w:ascii="Times New Roman" w:hAnsi="Times New Roman"/>
            <w:sz w:val="24"/>
            <w:szCs w:val="24"/>
          </w:rPr>
          <w:t>пунктом 6.3</w:t>
        </w:r>
      </w:hyperlink>
      <w:r w:rsidR="00D01E74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настоящего административного регламента.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Ответ на телефонный звонок должен содержать информацию о наименовании органа, в который обратился заявитель, фамилию, имя, отчество (последнее - при наличии) и должность специалиста, принявшего телефонный звонок. При невозможности принявшего звонок специалиста самостоятельно ответить на поставленные вопросы телефонный звонок </w:t>
      </w:r>
      <w:r w:rsidRPr="00D01E74">
        <w:rPr>
          <w:rFonts w:ascii="Times New Roman" w:hAnsi="Times New Roman"/>
          <w:sz w:val="24"/>
          <w:szCs w:val="24"/>
        </w:rPr>
        <w:lastRenderedPageBreak/>
        <w:t>переадресовывается (переводится) на другое должностное лицо или обратившемуся гражданину сообщается номер телефона, по которому он может получить необходимую информацию.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случае поступления от заявителя обращения в письменной (электронной) форме ответ на обращение направляется также в письменной (электронной) форме не позднее 30 календарных дней со дня регистрации обращения. При направлении ответа указывается должность лица, подписавшего ответ, а также фамилия, имя, отчество (последнее - при наличии) и номер телефона исполнителя.</w:t>
      </w:r>
    </w:p>
    <w:p w:rsidR="003E12DE" w:rsidRPr="00AB6303" w:rsidRDefault="003E12DE" w:rsidP="00D01E74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1.3.2. Справочная информация о местонахождении, графике работы, контактных телефонах уполномоченного органа, адресе электронной почты уполномоченного органа размещена на официальном сайте уполномоченного органа</w:t>
      </w:r>
      <w:r w:rsidR="009929F9" w:rsidRPr="00D01E74">
        <w:rPr>
          <w:rFonts w:ascii="Times New Roman" w:hAnsi="Times New Roman"/>
          <w:sz w:val="24"/>
          <w:szCs w:val="24"/>
        </w:rPr>
        <w:t xml:space="preserve"> </w:t>
      </w:r>
      <w:r w:rsidR="009929F9" w:rsidRPr="00AB6303">
        <w:rPr>
          <w:rFonts w:ascii="Times New Roman" w:hAnsi="Times New Roman"/>
          <w:color w:val="000000" w:themeColor="text1"/>
          <w:sz w:val="24"/>
          <w:szCs w:val="24"/>
        </w:rPr>
        <w:t>(https://</w:t>
      </w:r>
      <w:r w:rsidR="00EE4B5B" w:rsidRPr="00AB630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8" w:history="1">
        <w:r w:rsidR="00EE4B5B" w:rsidRPr="00AB6303">
          <w:rPr>
            <w:rStyle w:val="ab"/>
            <w:rFonts w:ascii="Times New Roman" w:hAnsi="Times New Roman"/>
            <w:bCs/>
            <w:color w:val="000000" w:themeColor="text1"/>
            <w:sz w:val="24"/>
            <w:szCs w:val="24"/>
          </w:rPr>
          <w:t>https</w:t>
        </w:r>
        <w:r w:rsidR="00EE4B5B" w:rsidRPr="00AB6303">
          <w:rPr>
            <w:rStyle w:val="ab"/>
            <w:rFonts w:ascii="Times New Roman" w:hAnsi="Times New Roman"/>
            <w:bCs/>
            <w:color w:val="000000" w:themeColor="text1"/>
            <w:sz w:val="24"/>
            <w:szCs w:val="24"/>
            <w:lang w:val="ru-RU"/>
          </w:rPr>
          <w:t>://</w:t>
        </w:r>
        <w:r w:rsidR="00EE4B5B" w:rsidRPr="00AB6303">
          <w:rPr>
            <w:rStyle w:val="ab"/>
            <w:rFonts w:ascii="Times New Roman" w:hAnsi="Times New Roman"/>
            <w:bCs/>
            <w:color w:val="000000" w:themeColor="text1"/>
            <w:sz w:val="24"/>
            <w:szCs w:val="24"/>
          </w:rPr>
          <w:t>pilyandyshevskoe</w:t>
        </w:r>
        <w:r w:rsidR="00EE4B5B" w:rsidRPr="00AB6303">
          <w:rPr>
            <w:rStyle w:val="ab"/>
            <w:rFonts w:ascii="Times New Roman" w:hAnsi="Times New Roman"/>
            <w:bCs/>
            <w:color w:val="000000" w:themeColor="text1"/>
            <w:sz w:val="24"/>
            <w:szCs w:val="24"/>
            <w:lang w:val="ru-RU"/>
          </w:rPr>
          <w:t>-</w:t>
        </w:r>
        <w:r w:rsidR="00EE4B5B" w:rsidRPr="00AB6303">
          <w:rPr>
            <w:rStyle w:val="ab"/>
            <w:rFonts w:ascii="Times New Roman" w:hAnsi="Times New Roman"/>
            <w:bCs/>
            <w:color w:val="000000" w:themeColor="text1"/>
            <w:sz w:val="24"/>
            <w:szCs w:val="24"/>
          </w:rPr>
          <w:t>r</w:t>
        </w:r>
        <w:r w:rsidR="00EE4B5B" w:rsidRPr="00AB6303">
          <w:rPr>
            <w:rStyle w:val="ab"/>
            <w:rFonts w:ascii="Times New Roman" w:hAnsi="Times New Roman"/>
            <w:bCs/>
            <w:color w:val="000000" w:themeColor="text1"/>
            <w:sz w:val="24"/>
            <w:szCs w:val="24"/>
            <w:lang w:val="ru-RU"/>
          </w:rPr>
          <w:t>43.</w:t>
        </w:r>
        <w:r w:rsidR="00EE4B5B" w:rsidRPr="00AB6303">
          <w:rPr>
            <w:rStyle w:val="ab"/>
            <w:rFonts w:ascii="Times New Roman" w:hAnsi="Times New Roman"/>
            <w:bCs/>
            <w:color w:val="000000" w:themeColor="text1"/>
            <w:sz w:val="24"/>
            <w:szCs w:val="24"/>
          </w:rPr>
          <w:t>gosweb</w:t>
        </w:r>
        <w:r w:rsidR="00EE4B5B" w:rsidRPr="00AB6303">
          <w:rPr>
            <w:rStyle w:val="ab"/>
            <w:rFonts w:ascii="Times New Roman" w:hAnsi="Times New Roman"/>
            <w:bCs/>
            <w:color w:val="000000" w:themeColor="text1"/>
            <w:sz w:val="24"/>
            <w:szCs w:val="24"/>
            <w:lang w:val="ru-RU"/>
          </w:rPr>
          <w:t>.</w:t>
        </w:r>
        <w:r w:rsidR="00EE4B5B" w:rsidRPr="00AB6303">
          <w:rPr>
            <w:rStyle w:val="ab"/>
            <w:rFonts w:ascii="Times New Roman" w:hAnsi="Times New Roman"/>
            <w:bCs/>
            <w:color w:val="000000" w:themeColor="text1"/>
            <w:sz w:val="24"/>
            <w:szCs w:val="24"/>
          </w:rPr>
          <w:t>gosuslugi</w:t>
        </w:r>
        <w:r w:rsidR="00EE4B5B" w:rsidRPr="00AB6303">
          <w:rPr>
            <w:rStyle w:val="ab"/>
            <w:rFonts w:ascii="Times New Roman" w:hAnsi="Times New Roman"/>
            <w:bCs/>
            <w:color w:val="000000" w:themeColor="text1"/>
            <w:sz w:val="24"/>
            <w:szCs w:val="24"/>
            <w:lang w:val="ru-RU"/>
          </w:rPr>
          <w:t>.</w:t>
        </w:r>
        <w:r w:rsidR="00EE4B5B" w:rsidRPr="00AB6303">
          <w:rPr>
            <w:rStyle w:val="ab"/>
            <w:rFonts w:ascii="Times New Roman" w:hAnsi="Times New Roman"/>
            <w:bCs/>
            <w:color w:val="000000" w:themeColor="text1"/>
            <w:sz w:val="24"/>
            <w:szCs w:val="24"/>
          </w:rPr>
          <w:t>ru</w:t>
        </w:r>
      </w:hyperlink>
      <w:r w:rsidR="00EE4B5B" w:rsidRPr="00AB6303">
        <w:rPr>
          <w:rFonts w:ascii="Times New Roman" w:hAnsi="Times New Roman"/>
          <w:bCs/>
          <w:color w:val="000000" w:themeColor="text1"/>
          <w:sz w:val="24"/>
          <w:szCs w:val="24"/>
        </w:rPr>
        <w:t>/</w:t>
      </w:r>
      <w:r w:rsidR="00EE4B5B" w:rsidRPr="00AB6303">
        <w:rPr>
          <w:rFonts w:ascii="Times New Roman" w:hAnsi="Times New Roman"/>
          <w:i/>
          <w:color w:val="000000" w:themeColor="text1"/>
          <w:sz w:val="24"/>
          <w:szCs w:val="24"/>
        </w:rPr>
        <w:t>)</w:t>
      </w:r>
      <w:r w:rsidR="00EE4B5B" w:rsidRPr="00AB630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AB6303">
        <w:rPr>
          <w:rFonts w:ascii="Times New Roman" w:hAnsi="Times New Roman"/>
          <w:color w:val="000000" w:themeColor="text1"/>
          <w:sz w:val="24"/>
          <w:szCs w:val="24"/>
        </w:rPr>
        <w:t xml:space="preserve"> ЕПГУ, РПГУ.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Справочная информация о местонахождении, графике работы, контактных телефонах МФЦ, адресе электронной почты МФЦ размещена на официальном сайте МФЦ.</w:t>
      </w:r>
    </w:p>
    <w:p w:rsidR="003E12DE" w:rsidRPr="00D01E74" w:rsidRDefault="003E12DE" w:rsidP="00D01E74">
      <w:pPr>
        <w:pStyle w:val="ConsPlusTitle"/>
        <w:ind w:firstLine="709"/>
        <w:jc w:val="both"/>
        <w:outlineLvl w:val="1"/>
        <w:rPr>
          <w:rFonts w:ascii="Times New Roman" w:hAnsi="Times New Roman" w:cs="Times New Roman"/>
        </w:rPr>
      </w:pPr>
      <w:r w:rsidRPr="00D01E74">
        <w:rPr>
          <w:rFonts w:ascii="Times New Roman" w:hAnsi="Times New Roman" w:cs="Times New Roman"/>
        </w:rPr>
        <w:t>2. Стандарт предоставления муниципальной услуги</w:t>
      </w:r>
    </w:p>
    <w:p w:rsidR="003E12DE" w:rsidRPr="00D01E74" w:rsidRDefault="003E12DE" w:rsidP="00D01E74">
      <w:pPr>
        <w:pStyle w:val="ConsPlusNormal"/>
        <w:tabs>
          <w:tab w:val="left" w:pos="1905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2.1. Наименование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Наименование муниципальной услуги - перевод жилого помещения в нежилое помещение и нежилого помещения в жилое помещение.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2.2. Наименование органа, предоставляющего муниципальную услугу.</w:t>
      </w:r>
    </w:p>
    <w:p w:rsidR="003E12DE" w:rsidRPr="00D01E74" w:rsidRDefault="00D01E74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Администрация </w:t>
      </w:r>
      <w:r w:rsidR="00EE4B5B">
        <w:rPr>
          <w:rFonts w:ascii="Times New Roman" w:hAnsi="Times New Roman"/>
          <w:sz w:val="24"/>
          <w:szCs w:val="24"/>
        </w:rPr>
        <w:t>Пиляндышев</w:t>
      </w:r>
      <w:r w:rsidRPr="00D01E74">
        <w:rPr>
          <w:rFonts w:ascii="Times New Roman" w:hAnsi="Times New Roman"/>
          <w:sz w:val="24"/>
          <w:szCs w:val="24"/>
        </w:rPr>
        <w:t>ского</w:t>
      </w:r>
      <w:r w:rsidR="004E3FF1" w:rsidRPr="00D01E74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3E12DE" w:rsidRPr="00D01E74">
        <w:rPr>
          <w:rFonts w:ascii="Times New Roman" w:hAnsi="Times New Roman"/>
          <w:sz w:val="24"/>
          <w:szCs w:val="24"/>
        </w:rPr>
        <w:t>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МФЦ участвует в предоставлении муниципальной услуги в части: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информирования по вопросам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приема заявлений и документов, необходимых для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выдачи результата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регистрации, кадастра и картографии, Федеральная налоговая служба, специализированные государственные и муниципальные организации технической инвентаризации.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Заявитель вправе подать заявление о переводе помещения через МФЦ в соответствии с соглашением о взаимодействии между МФЦ и уполномоченным органом, почтовым отправлением или с помощью ЕПГУ, РПГУ по форме в соответствии с Приложением № </w:t>
      </w:r>
      <w:r w:rsidR="002C65B6" w:rsidRPr="00D01E74">
        <w:rPr>
          <w:rFonts w:ascii="Times New Roman" w:hAnsi="Times New Roman"/>
          <w:sz w:val="24"/>
          <w:szCs w:val="24"/>
        </w:rPr>
        <w:t>1</w:t>
      </w:r>
      <w:r w:rsidRPr="00D01E74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2.3. Описание результата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Результатом предоставления муниципальной услуги является принятое уполномоченным органом решение о переводе или об отказе в переводе жилого помещения в нежилое помещение и нежилого помещения в жилое помещение.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Форма уведомления о переводе (отказе в переводе) жилого (нежилого) помещения в нежилое (жилое) помещение утверждена постановлением Правительства</w:t>
      </w:r>
      <w:r w:rsidR="00D01E74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Российской</w:t>
      </w:r>
      <w:r w:rsidR="00D01E74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 xml:space="preserve">Федерации от 10 августа 2005 № 502 «Об утверждении формы уведомления о переводе (отказе в переводе) жилого (нежилого) помещения в нежилое (жилое) помещение» (Приложение № </w:t>
      </w:r>
      <w:r w:rsidR="00B3765F">
        <w:rPr>
          <w:rFonts w:ascii="Times New Roman" w:hAnsi="Times New Roman"/>
          <w:sz w:val="24"/>
          <w:szCs w:val="24"/>
        </w:rPr>
        <w:t xml:space="preserve">2 </w:t>
      </w:r>
      <w:r w:rsidRPr="00D01E74">
        <w:rPr>
          <w:rFonts w:ascii="Times New Roman" w:hAnsi="Times New Roman"/>
          <w:sz w:val="24"/>
          <w:szCs w:val="24"/>
        </w:rPr>
        <w:t>к настоящему административному регламенту).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Результат предоставления муниципальной услуги может быть получен: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в уполномоченном органе местного самоуправления на бумажном носителе при личном обращении;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в МФЦ на бумажном носителе при личном обращении;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почтовым отправлением;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- на ЕПГУ, РПГУ, в том числе в форме электронного документа, подписанного электронной подписью.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Уполномоченный орган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в указанный орган документов, обязанность по представлению которых возложена на заявителя.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случае подачи документов в МФЦ срок предоставления муниципальной услуги исчисляется со дня поступления в уполномоченный орган документов из МФЦ.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случае подачи документов через ЕПГУ, РПГУ срок предоставления исчисляется со дня поступления в уполномоченный орган документов. Направление принятых на ЕПГУ,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Срок выдачи документов, являющихся результатом предоставления муниципальной услуги, - не позднее чем через 3 рабочих дня со дня принятия решения в соответствии с пунктом 3.1.3 настоящего административного регламента.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2.5. Нормативные правовые акты, регулирующие предоставление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официальном сайте уполномоченного органа, на ЕПГУ, РПГУ.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Уполномоченный орган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2.6. Исчерпывающий перечень документов,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Par93"/>
      <w:bookmarkEnd w:id="1"/>
      <w:r w:rsidRPr="00D01E74">
        <w:rPr>
          <w:rFonts w:ascii="Times New Roman" w:hAnsi="Times New Roman"/>
          <w:sz w:val="24"/>
          <w:szCs w:val="24"/>
        </w:rPr>
        <w:t>2.6.1. Исчерпывающий перечень документов, необходимых для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Исчерпывающий перечень документов, необходимых для предоставления муниципальной услуги, которые заявитель представляет самостоятельно в уполномоченный орган: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1) заявление о переводе помещения;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4) поэтажный план дома, в котором находится переводимое помещение;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6)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7) согласие каждого собственника всех помещений, примыкающих к переводимому помещению, на перевод жилого помещения в нежилое помещение.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2.6.1.1</w:t>
      </w:r>
      <w:r w:rsidR="00D01E74" w:rsidRPr="00D01E74">
        <w:rPr>
          <w:rFonts w:ascii="Times New Roman" w:hAnsi="Times New Roman"/>
          <w:sz w:val="24"/>
          <w:szCs w:val="24"/>
        </w:rPr>
        <w:t xml:space="preserve">. </w:t>
      </w:r>
      <w:r w:rsidRPr="00D01E74">
        <w:rPr>
          <w:rFonts w:ascii="Times New Roman" w:hAnsi="Times New Roman"/>
          <w:sz w:val="24"/>
          <w:szCs w:val="24"/>
        </w:rPr>
        <w:t>В случае направления заявления посредством ЕПГУ, РПГУ,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случае, если заявление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представитель заявителя вправе представить: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оформленную в соответствии с законодательством Российской Федерации доверенность (для физических лиц);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оформленную в соответствии с законодательством Российской Федерации доверенность, заверенную печатью заявителя и подписанную руководителем заявителя или уполномоченным этим руководителем лицом (для юридических лиц).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В случае, если заявление подается через представителя заявителя посредством </w:t>
      </w:r>
      <w:r w:rsidR="00D01E74" w:rsidRPr="00D01E74">
        <w:rPr>
          <w:rFonts w:ascii="Times New Roman" w:hAnsi="Times New Roman"/>
          <w:sz w:val="24"/>
          <w:szCs w:val="24"/>
        </w:rPr>
        <w:t>ЕПГУ, РПГУ</w:t>
      </w:r>
      <w:r w:rsidRPr="00D01E74">
        <w:rPr>
          <w:rFonts w:ascii="Times New Roman" w:hAnsi="Times New Roman"/>
          <w:sz w:val="24"/>
          <w:szCs w:val="24"/>
        </w:rPr>
        <w:t>, и доверенность представителя заявителя изготовлена в электронной форме, такая</w:t>
      </w:r>
      <w:r w:rsidR="004E3FF1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доверенность должна быть подписана электронной подписью, требования к которой устанавливаются законодательством Российской Федерации, регулирующим отношения в области использования электронных подписей.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Удостоверенная, совершенная или выданная нотариусом доверенность представителя заявителя в электронной форме должна соответствовать требованиям статьи 44.2 Основ законодательства Российской Федерации о нотариате от 11 февраля 1993 года № 4462-1.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Par104"/>
      <w:bookmarkEnd w:id="2"/>
      <w:r w:rsidRPr="00D01E74">
        <w:rPr>
          <w:rFonts w:ascii="Times New Roman" w:hAnsi="Times New Roman"/>
          <w:sz w:val="24"/>
          <w:szCs w:val="24"/>
        </w:rPr>
        <w:t xml:space="preserve">2.6.2. Заявитель вправе не представлять документы, предусмотренные в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D01E74">
          <w:rPr>
            <w:rFonts w:ascii="Times New Roman" w:hAnsi="Times New Roman"/>
            <w:sz w:val="24"/>
            <w:szCs w:val="24"/>
          </w:rPr>
          <w:t>подпунктах</w:t>
        </w:r>
      </w:hyperlink>
      <w:r w:rsidR="00D01E74" w:rsidRPr="00D01E74">
        <w:rPr>
          <w:rFonts w:ascii="Times New Roman" w:hAnsi="Times New Roman"/>
          <w:sz w:val="24"/>
          <w:szCs w:val="24"/>
        </w:rPr>
        <w:t xml:space="preserve">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Pr="00D01E74">
          <w:rPr>
            <w:rFonts w:ascii="Times New Roman" w:hAnsi="Times New Roman"/>
            <w:sz w:val="24"/>
            <w:szCs w:val="24"/>
          </w:rPr>
          <w:t>3</w:t>
        </w:r>
      </w:hyperlink>
      <w:r w:rsidRPr="00D01E74">
        <w:rPr>
          <w:rFonts w:ascii="Times New Roman" w:hAnsi="Times New Roman"/>
          <w:sz w:val="24"/>
          <w:szCs w:val="24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Pr="00D01E74">
          <w:rPr>
            <w:rFonts w:ascii="Times New Roman" w:hAnsi="Times New Roman"/>
            <w:sz w:val="24"/>
            <w:szCs w:val="24"/>
          </w:rPr>
          <w:t>4 пункта 2.6.1</w:t>
        </w:r>
      </w:hyperlink>
      <w:r w:rsidRPr="00D01E74">
        <w:rPr>
          <w:rFonts w:ascii="Times New Roman" w:hAnsi="Times New Roman"/>
          <w:sz w:val="24"/>
          <w:szCs w:val="24"/>
        </w:rPr>
        <w:t>, а также в случае, если право на переводимое помещение</w:t>
      </w:r>
      <w:r w:rsidR="00D01E74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зарегистрировано</w:t>
      </w:r>
      <w:r w:rsidR="00D01E74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в</w:t>
      </w:r>
      <w:r w:rsidR="00D01E74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 xml:space="preserve">Едином государственном реестре недвижимости, документы, предусмотренные подпунктом 2 пункта 2.6.1 настоящего административного регламента. 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2.6.3. Документы (их копии или сведения, содержащиеся в них), указанные в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D01E74">
          <w:rPr>
            <w:rFonts w:ascii="Times New Roman" w:hAnsi="Times New Roman"/>
            <w:sz w:val="24"/>
            <w:szCs w:val="24"/>
          </w:rPr>
          <w:t>подпунктах</w:t>
        </w:r>
      </w:hyperlink>
      <w:r w:rsidRPr="00D01E74">
        <w:rPr>
          <w:rFonts w:ascii="Times New Roman" w:hAnsi="Times New Roman"/>
          <w:sz w:val="24"/>
          <w:szCs w:val="24"/>
        </w:rPr>
        <w:t xml:space="preserve">2,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Pr="00D01E74">
          <w:rPr>
            <w:rFonts w:ascii="Times New Roman" w:hAnsi="Times New Roman"/>
            <w:sz w:val="24"/>
            <w:szCs w:val="24"/>
          </w:rPr>
          <w:t>3</w:t>
        </w:r>
      </w:hyperlink>
      <w:r w:rsidRPr="00D01E74">
        <w:rPr>
          <w:rFonts w:ascii="Times New Roman" w:hAnsi="Times New Roman"/>
          <w:sz w:val="24"/>
          <w:szCs w:val="24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Pr="00D01E74">
          <w:rPr>
            <w:rFonts w:ascii="Times New Roman" w:hAnsi="Times New Roman"/>
            <w:sz w:val="24"/>
            <w:szCs w:val="24"/>
          </w:rPr>
          <w:t>4 пункта 2.6.1</w:t>
        </w:r>
      </w:hyperlink>
      <w:r w:rsidRPr="00D01E74">
        <w:rPr>
          <w:rFonts w:ascii="Times New Roman" w:hAnsi="Times New Roman"/>
          <w:sz w:val="24"/>
          <w:szCs w:val="24"/>
        </w:rPr>
        <w:t>настоящего административного регламента запрашиваются уполномоченным органом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заявитель не представили указанные документы самостоятельно.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соответствии с пунктом 2 статьи 40 Жилищного кодекса Российской Федерации, если реконструкция, переустройство и (или) перепланировка помещений невозможны без присоединения к ним части общего имущества в многоквартирном доме, на такие реконструкцию, переустройство и (или) перепланировку помещений должно быть получено согласие всех собственников помещений в многоквартирном доме.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Уполномоченный орган, осуществляющий перевод помещений, не вправе требовать от заявителя представление других документов кроме документов, истребование которых у заявителя допускается в соответствии с пунктом 2.6.1 настоящего административного регламента.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По межведомственным запросам уполномоченного органа, указанных в абзаце первом настоящего пункта, документы (их копии или сведения, содержащиеся в них)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превышающий пять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</w:t>
      </w:r>
      <w:r w:rsidRPr="00D01E74">
        <w:rPr>
          <w:rFonts w:ascii="Times New Roman" w:hAnsi="Times New Roman"/>
          <w:sz w:val="24"/>
          <w:szCs w:val="24"/>
        </w:rPr>
        <w:lastRenderedPageBreak/>
        <w:t>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Par116"/>
      <w:bookmarkEnd w:id="3"/>
      <w:r w:rsidRPr="00D01E74">
        <w:rPr>
          <w:rFonts w:ascii="Times New Roman" w:hAnsi="Times New Roman"/>
          <w:sz w:val="24"/>
          <w:szCs w:val="24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Отказ в приеме документов, необходимых для предоставления муниципальной услуги, законодательством Российской Федерации не предусмотрен.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2.8. Исчерпывающий перечень оснований для приостановления или отказа в предоставлении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Отказ в переводе жилого помещения в нежилое помещение или нежилого помещения в жилое помещение допускается в случае, если:</w:t>
      </w:r>
    </w:p>
    <w:p w:rsidR="003E12DE" w:rsidRPr="00D01E74" w:rsidRDefault="00D01E74" w:rsidP="00D01E74">
      <w:pPr>
        <w:pStyle w:val="ConsPlusNormal"/>
        <w:widowControl w:val="0"/>
        <w:ind w:firstLine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1) </w:t>
      </w:r>
      <w:r w:rsidR="003E12DE" w:rsidRPr="00D01E74">
        <w:rPr>
          <w:rFonts w:ascii="Times New Roman" w:hAnsi="Times New Roman"/>
          <w:sz w:val="24"/>
          <w:szCs w:val="24"/>
        </w:rPr>
        <w:t xml:space="preserve">заявителем не представлены документы, определенные </w:t>
      </w:r>
      <w:hyperlink w:anchor="Par93" w:tooltip="2.6.1. Исчерпывающий перечень документов, необходимых для предоставления муниципальной услуги." w:history="1">
        <w:r w:rsidR="003E12DE" w:rsidRPr="00D01E74">
          <w:rPr>
            <w:rFonts w:ascii="Times New Roman" w:hAnsi="Times New Roman"/>
            <w:sz w:val="24"/>
            <w:szCs w:val="24"/>
          </w:rPr>
          <w:t>пунктом 2.6.1</w:t>
        </w:r>
      </w:hyperlink>
      <w:r w:rsidR="003E12DE" w:rsidRPr="00D01E74">
        <w:rPr>
          <w:rFonts w:ascii="Times New Roman" w:hAnsi="Times New Roman"/>
          <w:sz w:val="24"/>
          <w:szCs w:val="24"/>
        </w:rPr>
        <w:t>настоящего административного регламента, обязанность по представлению которых с учетом пункта 2.6.3</w:t>
      </w:r>
      <w:r w:rsidRPr="00D01E74">
        <w:rPr>
          <w:rFonts w:ascii="Times New Roman" w:hAnsi="Times New Roman"/>
          <w:sz w:val="24"/>
          <w:szCs w:val="24"/>
        </w:rPr>
        <w:t xml:space="preserve"> </w:t>
      </w:r>
      <w:r w:rsidR="003E12DE" w:rsidRPr="00D01E74">
        <w:rPr>
          <w:rFonts w:ascii="Times New Roman" w:hAnsi="Times New Roman"/>
          <w:sz w:val="24"/>
          <w:szCs w:val="24"/>
        </w:rPr>
        <w:t>настоящего административного регламента возложена на заявителя;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2) поступления в уполномоченный орган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 жилого помещения в нежилое помещение или нежилого помещения в жилое помещение в соответствии с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D01E74">
          <w:rPr>
            <w:rFonts w:ascii="Times New Roman" w:hAnsi="Times New Roman"/>
            <w:sz w:val="24"/>
            <w:szCs w:val="24"/>
          </w:rPr>
          <w:t>пунктом 2.6.1</w:t>
        </w:r>
      </w:hyperlink>
      <w:r w:rsidRPr="00D01E74">
        <w:rPr>
          <w:rFonts w:ascii="Times New Roman" w:hAnsi="Times New Roman"/>
          <w:sz w:val="24"/>
          <w:szCs w:val="24"/>
        </w:rPr>
        <w:t xml:space="preserve">настоящего административного регламента, если соответствующий документ не был представлен заявителем по собственной инициативе. Отказ в переводе жилого помещения в нежилое помещение или нежилого помещения в жилое помещение по указанному основанию допускается в случае, если уполномоченный орган после получения ответа на межведомственный запрос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помещение, предусмотренные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D01E74">
          <w:rPr>
            <w:rFonts w:ascii="Times New Roman" w:hAnsi="Times New Roman"/>
            <w:sz w:val="24"/>
            <w:szCs w:val="24"/>
          </w:rPr>
          <w:t>пунктом 2.6.1</w:t>
        </w:r>
      </w:hyperlink>
      <w:r w:rsidRPr="00D01E74">
        <w:rPr>
          <w:rFonts w:ascii="Times New Roman" w:hAnsi="Times New Roman"/>
          <w:sz w:val="24"/>
          <w:szCs w:val="24"/>
        </w:rPr>
        <w:t>настоящего административного регламента, и не получил такие документ и (или) информацию в течение пятнадцати рабочих дней со дня направления уведомления;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3) представления документов, определенных пунктом 2.6.1 настоящего административного регламента в ненадлежащий орган;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4) несоблюдение предусмотренных статьей 22 Жилищного кодекса условий перевода помещения, а именно: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а</w:t>
      </w:r>
      <w:r w:rsidR="00D01E74" w:rsidRPr="00D01E74">
        <w:rPr>
          <w:rFonts w:ascii="Times New Roman" w:hAnsi="Times New Roman"/>
          <w:sz w:val="24"/>
          <w:szCs w:val="24"/>
        </w:rPr>
        <w:t>) если</w:t>
      </w:r>
      <w:r w:rsidRPr="00D01E74">
        <w:rPr>
          <w:rFonts w:ascii="Times New Roman" w:hAnsi="Times New Roman"/>
          <w:sz w:val="24"/>
          <w:szCs w:val="24"/>
        </w:rPr>
        <w:t xml:space="preserve">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б)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в) если право собственности на переводимое помещение обременено правами каких-либо лиц;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г) если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д) если при переводе квартиры в многоквартирном доме в нежилое помещение не соблюдены следующие требования: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квартира расположена на первом этаже указанного дома;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е) также не допускается:</w:t>
      </w:r>
    </w:p>
    <w:p w:rsidR="003E12DE" w:rsidRPr="00D01E74" w:rsidRDefault="003E12DE" w:rsidP="00D01E74">
      <w:pPr>
        <w:ind w:firstLine="709"/>
        <w:jc w:val="both"/>
        <w:rPr>
          <w:rFonts w:cs="Times New Roman"/>
          <w:color w:val="000000"/>
        </w:rPr>
      </w:pPr>
      <w:r w:rsidRPr="00D01E74">
        <w:rPr>
          <w:rFonts w:cs="Times New Roman"/>
        </w:rPr>
        <w:t>-перевод жилого помещения в наемном доме социального использования в нежилое помещение;</w:t>
      </w:r>
    </w:p>
    <w:p w:rsidR="003E12DE" w:rsidRPr="00D01E74" w:rsidRDefault="003E12DE" w:rsidP="00D01E74">
      <w:pPr>
        <w:ind w:firstLine="709"/>
        <w:jc w:val="both"/>
        <w:rPr>
          <w:rFonts w:cs="Times New Roman"/>
        </w:rPr>
      </w:pPr>
      <w:r w:rsidRPr="00D01E74">
        <w:rPr>
          <w:rFonts w:cs="Times New Roman"/>
          <w:color w:val="000000"/>
        </w:rPr>
        <w:t xml:space="preserve">- </w:t>
      </w:r>
      <w:r w:rsidRPr="00D01E74">
        <w:rPr>
          <w:rFonts w:cs="Times New Roman"/>
        </w:rPr>
        <w:t>перевод жилого помещения в нежилое помещение в целях осуществления религиозной деятельности;</w:t>
      </w:r>
    </w:p>
    <w:p w:rsidR="003E12DE" w:rsidRPr="00D01E74" w:rsidRDefault="003E12DE" w:rsidP="00D01E74">
      <w:pPr>
        <w:ind w:firstLine="709"/>
        <w:jc w:val="both"/>
        <w:rPr>
          <w:rFonts w:cs="Times New Roman"/>
        </w:rPr>
      </w:pPr>
      <w:r w:rsidRPr="00D01E74">
        <w:rPr>
          <w:rFonts w:cs="Times New Roman"/>
        </w:rPr>
        <w:t>- перевод нежилого помещения в жилое помещение если такое помещение не отвечает требованиям, установленным</w:t>
      </w:r>
      <w:r w:rsidR="004E3FF1" w:rsidRPr="00D01E74">
        <w:rPr>
          <w:rFonts w:cs="Times New Roman"/>
        </w:rPr>
        <w:t xml:space="preserve"> </w:t>
      </w:r>
      <w:r w:rsidRPr="00D01E74">
        <w:rPr>
          <w:rFonts w:cs="Times New Roman"/>
        </w:rPr>
        <w:t>Постановлением Правительства РФ от</w:t>
      </w:r>
      <w:r w:rsidR="00D01E74" w:rsidRPr="00D01E74">
        <w:rPr>
          <w:rFonts w:cs="Times New Roman"/>
        </w:rPr>
        <w:t xml:space="preserve"> </w:t>
      </w:r>
      <w:r w:rsidRPr="00D01E74">
        <w:rPr>
          <w:rFonts w:cs="Times New Roman"/>
        </w:rPr>
        <w:t>28</w:t>
      </w:r>
      <w:r w:rsidR="00D01E74" w:rsidRPr="00D01E74">
        <w:rPr>
          <w:rFonts w:cs="Times New Roman"/>
        </w:rPr>
        <w:t xml:space="preserve"> </w:t>
      </w:r>
      <w:r w:rsidRPr="00D01E74">
        <w:rPr>
          <w:rFonts w:cs="Times New Roman"/>
        </w:rPr>
        <w:t>января</w:t>
      </w:r>
      <w:r w:rsidR="00D01E74" w:rsidRPr="00D01E74">
        <w:rPr>
          <w:rFonts w:cs="Times New Roman"/>
        </w:rPr>
        <w:t xml:space="preserve"> </w:t>
      </w:r>
      <w:r w:rsidRPr="00D01E74">
        <w:rPr>
          <w:rFonts w:cs="Times New Roman"/>
        </w:rPr>
        <w:t>2006</w:t>
      </w:r>
      <w:r w:rsidR="00D01E74" w:rsidRPr="00D01E74">
        <w:rPr>
          <w:rFonts w:cs="Times New Roman"/>
        </w:rPr>
        <w:t xml:space="preserve"> </w:t>
      </w:r>
      <w:r w:rsidRPr="00D01E74">
        <w:rPr>
          <w:rFonts w:cs="Times New Roman"/>
        </w:rPr>
        <w:t>г</w:t>
      </w:r>
      <w:r w:rsidR="00D01E74" w:rsidRPr="00D01E74">
        <w:rPr>
          <w:rFonts w:cs="Times New Roman"/>
        </w:rPr>
        <w:t xml:space="preserve">ода </w:t>
      </w:r>
      <w:r w:rsidRPr="00D01E74">
        <w:rPr>
          <w:rFonts w:cs="Times New Roman"/>
        </w:rPr>
        <w:t>№</w:t>
      </w:r>
      <w:r w:rsidR="00D01E74" w:rsidRPr="00D01E74">
        <w:rPr>
          <w:rFonts w:cs="Times New Roman"/>
        </w:rPr>
        <w:t xml:space="preserve"> </w:t>
      </w:r>
      <w:r w:rsidRPr="00D01E74">
        <w:rPr>
          <w:rFonts w:cs="Times New Roman"/>
        </w:rPr>
        <w:t>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 требованиям.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5) несоответствия проекта переустройства и (или) перепланировки помещения в многоквартирном доме требованиям законодательства.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Неполучение или несвоевременное получение документов, указанных в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D01E74">
          <w:rPr>
            <w:rFonts w:ascii="Times New Roman" w:hAnsi="Times New Roman"/>
            <w:sz w:val="24"/>
            <w:szCs w:val="24"/>
          </w:rPr>
          <w:t>пункте 2.6.1</w:t>
        </w:r>
      </w:hyperlink>
      <w:r w:rsidRPr="00D01E74">
        <w:rPr>
          <w:rFonts w:ascii="Times New Roman" w:hAnsi="Times New Roman"/>
          <w:sz w:val="24"/>
          <w:szCs w:val="24"/>
        </w:rPr>
        <w:t xml:space="preserve"> административного регламента и запрошенных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не может являться основанием для отказа в переводе жилого помещения в нежилое помещение или нежилого помещения в жилое помещение.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Par127"/>
      <w:bookmarkEnd w:id="4"/>
      <w:r w:rsidRPr="00D01E74">
        <w:rPr>
          <w:rFonts w:ascii="Times New Roman" w:hAnsi="Times New Roman"/>
          <w:sz w:val="24"/>
          <w:szCs w:val="24"/>
        </w:rPr>
        <w:t>2.9.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Услуги, которые являются необходимыми и обязательными для предоставления муниципальной услуги:</w:t>
      </w:r>
    </w:p>
    <w:p w:rsidR="003E12DE" w:rsidRPr="00D01E74" w:rsidRDefault="00D01E74" w:rsidP="00D01E74">
      <w:pPr>
        <w:pStyle w:val="ConsPlusNormal"/>
        <w:widowControl w:val="0"/>
        <w:ind w:firstLine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1) </w:t>
      </w:r>
      <w:r w:rsidR="003E12DE" w:rsidRPr="00D01E74">
        <w:rPr>
          <w:rFonts w:ascii="Times New Roman" w:hAnsi="Times New Roman"/>
          <w:sz w:val="24"/>
          <w:szCs w:val="24"/>
        </w:rPr>
        <w:t>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3E12DE" w:rsidRPr="00D01E74" w:rsidRDefault="00D01E74" w:rsidP="00D01E74">
      <w:pPr>
        <w:pStyle w:val="ConsPlusNormal"/>
        <w:widowControl w:val="0"/>
        <w:ind w:firstLine="709"/>
        <w:jc w:val="both"/>
        <w:textAlignment w:val="auto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2) </w:t>
      </w:r>
      <w:r w:rsidR="003E12DE" w:rsidRPr="00D01E74">
        <w:rPr>
          <w:rFonts w:ascii="Times New Roman" w:hAnsi="Times New Roman"/>
          <w:sz w:val="24"/>
          <w:szCs w:val="24"/>
        </w:rPr>
        <w:t>оформление документа, удостоверяющего права (полномочия) представителя, в случае, если за предоставлением услуги обращается представитель заявителя;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2.10.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Предоставление муниципальной услуги осуществляется бесплатно, государственная пошлина не уплачивается.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Порядок, размер и основания взимания платы за предоставление услуг, указанных в пункте 2.9 настоящего административного регламента, определяется организациями, предоставляющими данные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2.12.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2.13. Срок и порядок регистрации запроса заявителя о предоставлении государственной или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Заявление о предоставлении муниципальной услуги, представленное заявителем лично либо его представителем, регистрируется уполномоченным органом в течение 1 рабочего дня с даты поступления такого заявления.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Заявление о предоставлении муниципальной услуги, представленное заявителем либо его представителем через МФЦ, регистрируется уполномоченным органом в день поступления от МФЦ.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Заявление, поступившее в электронной форме на ЕПГУ, РПГУ регистрируется уполномоченным органом в день его поступления в случае отсутствия автоматической регистрации запросов на ЕПГУ, РПГУ.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Заявление, поступившее в нерабочее время, регистрируется уполномоченным органом в первый рабочий день, следующий за днем его получения.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2.14. 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2.14.1. Помещения уполномоченного органа для предоставления муниципальной услуги размещаются на первом этаже здания, оборудованного отдельным входом, либо в отдельно стоящем здании для свободного доступа заявителей. Передвижение по помещениям уполномоченного органа, в которых проводится прием заявления и документов, не должно создавать затруднений для лиц с ограниченными возможностями здоровья.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этаже, если по состоянию здоровья заявитель не может подняться по лестнице.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На территории, прилегающей к зданию уполномоченного органа, организуются места для парковки автотранспортных средств, в том числе места для парковки автотранспортных средств инвалидов (не менее 10 процентов мест, но не менее одного места), доступ заявителей к парковочным местам является бесплатным.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Помещение уполномоченного органа для приема заявителей оборудуется информационными стендами, на которых размещается форма заявления с образцом ее заполнения и перечень документов, необходимых для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Помещения, в которых осуществляются действия по предоставлению муниципальной услуги, обеспечиваются компьютерами, средствами связи, включая доступ к информационно - 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Зал ожидания, места для заполнения запросов и приема заявителей оборудуются стульями, и (или) кресельными секциями, и (или) скамьями.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законодательства, регулирующего предоставление муниципальной услуги, и справочных сведений.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Информационные стенды должны располагаться в месте, доступном для просмотра (в том числе при большом количестве посетителей).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2.14.2. Для обеспечения доступности получения муниципальной услуги маломобильными группами населения здания и сооружения, в которых оказывается услуга, оборудуются согласно нормативным требованиям «СП 59.13330.2016. Свод правил. Доступность зданий и сооружений для маломобильных групп населения. Актуализированная редакция СНиП 35-01-2001».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кабинете по приему маломобильных групп населения имеется медицинская аптечка, питьевая вода. При необходимости сотрудник уполномоченного органа, осуществляющий прием, может вызвать карету неотложной скорой помощи.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 обращении гражданина с нарушениями функций опорно-двигательного аппарата работники уполномоченного органа предпринимают следующие действия: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открывают входную дверь и помогают гражданину беспрепятственно посетить здание уполномоченного органа, а также заранее предупреждают о существующих барьерах в здании;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выясняют цель визита гражданина и сопровождают его в кабинет по приему заявления; помогают гражданину сесть на стул или располагают кресло-коляску у стола напротив специалиста, осуществляющего прием;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сотрудник уполномоченного органа, осуществляющий прием, принимает гражданина вне очереди, консультирует, осуществляет прием заявления с необходимыми документами, оказывает помощь в заполнении бланков, копирует документы;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по окончании предоставления муниципальной услуги сотрудник уполномоченного органа, осуществляющий прием, помогает гражданину покинуть кабинет, открывает двери, сопровождает гражданина до выхода из здания и помогает покинуть здание; передает гражданина сопровождающему лицу или по его желанию вызывает автотранспорт и оказывает содействие при его посадке.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 обращении граждан с недостатками зрения работники уполномоченного органа предпринимают следующие действия: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сотрудник уполномоченного органа, осуществляющий прием, принимает гражданина вне очереди, помогает сориентироваться, сесть на стул, консультирует, вслух прочитывает документы и далее по необходимости производит их выдачу. При общении с гражданином с недостатками зрения необходимо общаться непосредственно с ним самим, а не с сопровождающим его лицом, в беседе пользоваться обычной разговорной лексикой, в помещении не следует отходить от него без предупреждения;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сотрудник уполномоченного органа оказывает помощь в заполнении бланков, копирует необходимые документы. Для подписания заявления подводит лист к авторучке гражданина, помогает сориентироваться и подписать бланк. При необходимости выдаются памятки для слабовидящих с крупным шрифтом;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по окончании предоставления муниципальной услуги сотрудник уполномоченного органа, осуществляющий прием, помогает гражданину встать со стула, выйти из кабинета, открывает двери, сопровождает гражданина к выходу из здания, и провожает на улицу, заранее предупредив посетителя о существующих барьерах в здании, передает гражданина сопровождающему лицу или по желанию гражданина вызывает автотранспорт.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 обращении гражданина с дефектами слуха работники уполномоченного органа предпринимают следующие действия: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сотрудник уполномоченного органа, осуществляющий прием граждан с нарушением слуха, обращается непосредственно к нему, спрашивает о цели визита и дает консультацию размеренным, спокойным темпом речи, при этом смотрит в лицо посетителя, говорит ясно, слова дополняет понятными жестами, возможно общение в письменной форме либо через переводчика жестового языка (сурдопереводчика);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сотрудник уполномоченного органа, осуществляющий прием, оказывает помощь и содействие в заполнении бланков заявлений, копирует необходимые документы.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2.14.3.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22.12.2012№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2.15. Показатели доступности и качества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Количество взаимодействий заявителя с сотрудником уполномоченного органа при предоставлении муниципальной услуги - 2.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Продолжительность взаимодействий заявителя с сотрудником уполномоченного при предоставлении муниципальной услуги - не более 15 минут.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 - телекоммуникационных технологий.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2.15.1. Иными показателями качества и доступности предоставления муниципальной услуги являются: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расположенность помещений уполномоченного органа, предназначенных для предоставления муниципальной услуги, в зоне доступности к основным транспортным магистралям;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степень информированности заявителя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возможность выбора заявителем форм обращения за получением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доступность обращения за предоставлением муниципальной услуги, в том числе для лиц с ограниченными возможностями здоровья;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своевременность предоставления муниципальной услуги в соответствии со стандартом ее предоставления;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возможность получения информации о ходе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отсутствие обоснованных жалоб со стороны заявителя по результатам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открытый доступ для заявителей к информации о порядке и сроках предоставления муниципальной услуги, порядке обжалования действий (бездействия) уполномоченного органа, руководителя уполномоченного органа либо специалиста уполномоченного органа;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наличие необходимого и достаточного количества специалистов уполномоченного органа, а также помещений уполномоченного органа, в которых осуществляется прием заявлений и документов от заявителей.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2.15.2.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требованиями, установленными законодательными и иными нормативными правовыми актами: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оказание инвалидам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документов, о совершении ими других необходимых для получения муниципальной услуги действий;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предоставление муниципальной услуги инвалидам по слуху, при необходимости, с использованием русского жестового языка, включая обеспечение допуска в помещение сурдопереводчика, тифлосурдопереводчика;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оказание помощи инвалидам в преодолении барьеров, мешающих получению муниципальной услуги наравне с другими лицами.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2.15.3.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для получения информации по вопросам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для подачи заявления и документов;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для получения информации о ходе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для получения результата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Продолжительность взаимодействия заявителя со специалистом уполномоченного органа не может превышать 15 минут.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2.15.4. Предоставление муниципальной услуги в МФЦ возможно при наличии заключенного соглашения о взаимодействии между уполномоченным органом и МФЦ.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Уполномоченный орган обеспечивает информирование заявителей о возможности получения муниципальной услуги на базе МФЦ.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2.16. Иные требования,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2.16.1. Заявитель предоставляет документы в орган, осуществляющий перевод помещения, по месту нахождения переводимого помещения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2.16.2. Заявитель вправе обратиться за предоставлением муниципальной услуги и подать документы, указанные в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D01E74">
          <w:rPr>
            <w:rFonts w:ascii="Times New Roman" w:hAnsi="Times New Roman"/>
            <w:sz w:val="24"/>
            <w:szCs w:val="24"/>
          </w:rPr>
          <w:t>пункте 2.6.1</w:t>
        </w:r>
      </w:hyperlink>
      <w:r w:rsidRPr="00D01E74">
        <w:rPr>
          <w:rFonts w:ascii="Times New Roman" w:hAnsi="Times New Roman"/>
          <w:sz w:val="24"/>
          <w:szCs w:val="24"/>
        </w:rPr>
        <w:t>настоящего административного регламента в электронной форме через ЕПГУ, РПГУ с использованием электронных документов, подписанных электронной подписью в соответствии с требованиями Федерального закона от 06.04.2011 № 63-ФЗ «Об электронной подписи».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Уполномоченный орган обеспечивает информирование заявителей о возможности получения муниципальной услуги через ЕПГУ, РПГУ.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Обращение за услугой через ЕПГУ, РПГУ осуществляется путем заполнения интерактивной формы заявления (формирования запроса о предоставлении муниципальной услуги, содержание которого соответствует требованиям формы заявления, установленной настоящим административным регламентом) (далее - запрос).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 с использованием электронной подписи в порядке, предусмотренном законодательством Российской Федерации.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2.16.3. При предоставлении муниципальной услуги в электронной форме посредством ЕПГУ, РПГУ заявителю обеспечивается: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запись на прием в уполномоченный орган для подачи заявления и документов;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формирование запроса;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прием и регистрация уполномоченным органом запроса и документов;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получение результата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получение сведений о ходе выполнения запроса.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 направлении запроса используется простая электронная подпись, при условии, что личность заявителя установлена при активации учетной записи.</w:t>
      </w:r>
    </w:p>
    <w:p w:rsidR="003E12DE" w:rsidRPr="00D01E74" w:rsidRDefault="003E12DE" w:rsidP="00D01E74">
      <w:pPr>
        <w:pStyle w:val="ConsPlusTitle"/>
        <w:ind w:firstLine="709"/>
        <w:jc w:val="both"/>
        <w:outlineLvl w:val="1"/>
        <w:rPr>
          <w:rFonts w:ascii="Times New Roman" w:hAnsi="Times New Roman" w:cs="Times New Roman"/>
        </w:rPr>
      </w:pPr>
      <w:r w:rsidRPr="00D01E74">
        <w:rPr>
          <w:rFonts w:ascii="Times New Roman" w:hAnsi="Times New Roman" w:cs="Times New Roman"/>
        </w:rPr>
        <w:t>3. Состав, последовательность и сроки выполнения</w:t>
      </w:r>
      <w:r w:rsidR="00D01E74">
        <w:rPr>
          <w:rFonts w:ascii="Times New Roman" w:hAnsi="Times New Roman" w:cs="Times New Roman"/>
        </w:rPr>
        <w:t xml:space="preserve"> </w:t>
      </w:r>
      <w:r w:rsidRPr="00D01E74">
        <w:rPr>
          <w:rFonts w:ascii="Times New Roman" w:hAnsi="Times New Roman" w:cs="Times New Roman"/>
        </w:rPr>
        <w:t>административных процедур (действий), требования к порядку</w:t>
      </w:r>
      <w:r w:rsidR="00D01E74">
        <w:rPr>
          <w:rFonts w:ascii="Times New Roman" w:hAnsi="Times New Roman" w:cs="Times New Roman"/>
        </w:rPr>
        <w:t xml:space="preserve"> </w:t>
      </w:r>
      <w:r w:rsidRPr="00D01E74">
        <w:rPr>
          <w:rFonts w:ascii="Times New Roman" w:hAnsi="Times New Roman" w:cs="Times New Roman"/>
        </w:rPr>
        <w:t>их выполнения, в том числе особенности выполнения</w:t>
      </w:r>
      <w:r w:rsidR="00D01E74">
        <w:rPr>
          <w:rFonts w:ascii="Times New Roman" w:hAnsi="Times New Roman" w:cs="Times New Roman"/>
        </w:rPr>
        <w:t xml:space="preserve"> </w:t>
      </w:r>
      <w:r w:rsidRPr="00D01E74">
        <w:rPr>
          <w:rFonts w:ascii="Times New Roman" w:hAnsi="Times New Roman" w:cs="Times New Roman"/>
        </w:rPr>
        <w:t>административных процедур (действий) в электронной форме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3.1. Исчерпывающий перечень административных процедур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1) прием и регистрация заявления и документов на предоставление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2) формирование и направление межведомственных запросов в органы (организации), участвующие в предоставлении муниципальной услуги (при необходимости);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3) уведомление заявителя о представлении документов и (или) информации, необходимой для проведения переустройства и (или) перепланировки помещения в многоквартирном доме;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4) принятие решения о переводе или об отказе в переводе жилого помещения в нежилое или нежилого помещения в жилое помещение;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5) выдача (направление) документов по результатам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3.1.1. Прием и регистрация заявления и документов на предоставление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3.1.1.1. Основанием начала выполнения административной процедуры является поступление от заявителя заявления и документов, необходимых для предоставления государственной услуги, в уполномоченный орган, ЕПГ, РПГУ либо через МФЦ.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3.1.1.2. При личном обращении заявителя в уполномоченный орган специалист уполномоченного органа, ответственный за прием и выдачу документов: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устанавливает личность заявителя на основании документа, удостоверяющего его личность, представителя заявителя - на основании документов, удостоверяющих его личность и полномочия (в случае обращения представителя);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проверяет срок действия документа, удостоверяющего его личность и соответствие данных документа, удостоверяющего личность, данным, указанным в заявлении о согласовании переустройства и (или) перепланировки помещения в многоквартирном доме и приложенных к нему документах.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ходе приема документов от заявителя или уполномоченного им лица специалист, ответственный за прием и выдачу документов, удостоверяется, что: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1) текст в заявлении о переводе помещения поддается прочтению;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2) в заявлении о переводе помещения указаны фамилия, имя, отчество (последнее - при наличии) физического лица либо наименование юридического лица;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3) заявление о переводе помещения подписано заявителем или уполномоченный представитель;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4) прилагаются документы, необходимые для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настоящего административного регламента - уведомляет заявителя о выявленных недостатках в представленных документах и предлагает принять меры по их устранению.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случае если заявитель настаивает на принятии документов - принимает представленные заявителем документы.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настоящим административным регламентом.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По окончании приема заявления и прилагаемых к нему документов, специалист, ответственный за прием документов, выдает заявителю расписку в получении от него документов, с указанием их перечня и даты их получения уполномоченным органом, а также с указанием перечня документов, которые будут получены по межведомственным запросам.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Максимальный срок выполнения административной процедуры по приему и регистрации заявления о переводе помещения и приложенных к нему документов составляет 1 рабочий </w:t>
      </w:r>
      <w:r w:rsidR="00D01E74" w:rsidRPr="00D01E74">
        <w:rPr>
          <w:rFonts w:ascii="Times New Roman" w:hAnsi="Times New Roman"/>
          <w:sz w:val="24"/>
          <w:szCs w:val="24"/>
        </w:rPr>
        <w:t>день с</w:t>
      </w:r>
      <w:r w:rsidRPr="00D01E74">
        <w:rPr>
          <w:rFonts w:ascii="Times New Roman" w:hAnsi="Times New Roman"/>
          <w:sz w:val="24"/>
          <w:szCs w:val="24"/>
        </w:rPr>
        <w:t xml:space="preserve"> момента поступления заявления.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Критерий принятия решения: поступление заявления о переводе помещения и приложенных к нему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Результатом административной процедуры является прием и регистрация заявления о переводе помещения и приложенных к нему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Информация о приеме заявления </w:t>
      </w:r>
      <w:r w:rsidR="00D01E74" w:rsidRPr="00D01E74">
        <w:rPr>
          <w:rFonts w:ascii="Times New Roman" w:hAnsi="Times New Roman"/>
          <w:sz w:val="24"/>
          <w:szCs w:val="24"/>
        </w:rPr>
        <w:t>о переводе</w:t>
      </w:r>
      <w:r w:rsidRPr="00D01E74">
        <w:rPr>
          <w:rFonts w:ascii="Times New Roman" w:hAnsi="Times New Roman"/>
          <w:sz w:val="24"/>
          <w:szCs w:val="24"/>
        </w:rPr>
        <w:t xml:space="preserve"> помещения и приложенных к нему документов фиксируется в системе электронного документооборота и (или) журнале </w:t>
      </w:r>
      <w:r w:rsidRPr="00D01E74">
        <w:rPr>
          <w:rFonts w:ascii="Times New Roman" w:hAnsi="Times New Roman"/>
          <w:sz w:val="24"/>
          <w:szCs w:val="24"/>
        </w:rPr>
        <w:lastRenderedPageBreak/>
        <w:t>регистрации</w:t>
      </w:r>
      <w:r w:rsidR="00E45317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уполномоченного органа, после чего поступившие документы передаются должностному лицу для рассмотрения и назначения ответственного исполнителя.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3.1.1.3. Прием и регистрация заявления и документов на предоставление муниципальной услуги в форме электронных документов через ЕПГУ, РПГУ.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 направлении заявления о переводе помещения в электронной форме (при наличии технической возможности) заявителю необходимо заполнить на ЕПГУ, РПГУ электронную форму запроса на предоставление муниципальной услуги, прикрепить к заявлению в электронном виде документы, необходимые для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На ЕПГУ, РПГУ размещается образец заполнения электронной формы заявления (запроса).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Форматно-логическая проверка сформированного заявления (запроса)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Специалист, ответственный за прием и выдачу документов, при поступлении заявления и документов в электронном виде: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проверяет электронные образы документов на отсутствие компьютерных вирусов и искаженной информации;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регистрирует документы в системе электронного документооборота уполномоченного органа, в журнале регистрации, в случае отсутствия системы электронного документооборота;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формирует и направляет заявителю электронное уведомление через ЕПГУ, РПГУ о получении и регистрации от заявителя заявления (запроса) и копий документов, в случае отсутствия технической возможности автоматического уведомления заявителя через ЕПГУ, РПГУ;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направляет поступивший пакет документов должностному лицу уполномоченного органа для рассмотрения и назначения ответственного исполнителя.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Максимальный срок выполнения административной процедуры по приему и регистрации заявления о</w:t>
      </w:r>
      <w:r w:rsidR="00E45317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переводе помещения и приложенных к нему документов в форме электронных документов составляет 1 рабочий день с момента получения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Критерий принятия решения: поступление заявления о переводе помещения и приложенных к нему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Результатом административной процедуры является прием, регистрация заявления о</w:t>
      </w:r>
      <w:r w:rsidR="00E45317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переводе помещения и приложенных к нему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3.1.1.4. При направлении заявителем заявления и документов в уполномоченный орган посредством почтовой связи специалист уполномоченного органа, ответственный за прием и выдачу документов: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проверяет правильность адресности корреспонденции. Ошибочно (не по адресу) присланные письма возвращаются в организацию почтовой связи невскрытыми;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вскрывает конверты, проверяет наличие в них заявления и документов, обязанность по предоставлению которых возложена на заявителя;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проверяет, что заявление написано разборчиво, фамилии, имена, отчества (при наличии), наименование, адрес места жительства, адрес местонахождения, написаны полностью;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проводит первичную проверку представленных копий документов, их соответствие действующему законодательству, а также проверяет, что указанные копии заверены в установленном законодательством порядке;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проверяет, что копии документов не имеют повреждений, наличие которых не позволяет однозначно истолковать их содержание, отсутствуют подчистки, приписки, зачеркнутые слова, исправления.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Максимальный срок выполнения административной процедуры по приему и регистрации заявления о</w:t>
      </w:r>
      <w:r w:rsidR="00E45317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 xml:space="preserve">переводе помещения и приложенных к нему документов, </w:t>
      </w:r>
      <w:r w:rsidRPr="00D01E74">
        <w:rPr>
          <w:rFonts w:ascii="Times New Roman" w:hAnsi="Times New Roman"/>
          <w:sz w:val="24"/>
          <w:szCs w:val="24"/>
        </w:rPr>
        <w:lastRenderedPageBreak/>
        <w:t>поступивших посредством почтовой связи, составляет 1 рабочий день с момента получения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Критерий принятия решения: поступление заявления о</w:t>
      </w:r>
      <w:r w:rsidR="00E45317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переводе помещения и приложенных к нему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Результатом административной процедуры является прием и регистрация заявления о переводе помещения и приложенных к нему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Информация о приеме заявления о переводе помещения и приложенных к нему документов фиксируется в системе электронного документооборота уполномоченного органа, в журнале регистрации, в случае отсутствия системы электронного документооборота.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день регистрации заявления о переводе помещения и приложенных к нему документов, специалист, ответственный за прием документов, передает поступившие документы должностному лицу уполномоченного органа для рассмотрения и назначения ответственного исполнителя.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3.1.2. Формирование и направление межведомственных запросов в органы (организации), участвующие в предоставлении муниципальной услуги (при необходимости).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непредставление заявителем документов, предусмотренных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D01E74">
          <w:rPr>
            <w:rFonts w:ascii="Times New Roman" w:hAnsi="Times New Roman"/>
            <w:sz w:val="24"/>
            <w:szCs w:val="24"/>
          </w:rPr>
          <w:t>подпунктами 2</w:t>
        </w:r>
      </w:hyperlink>
      <w:r w:rsidRPr="00D01E74">
        <w:rPr>
          <w:rFonts w:ascii="Times New Roman" w:hAnsi="Times New Roman"/>
          <w:sz w:val="24"/>
          <w:szCs w:val="24"/>
        </w:rPr>
        <w:t xml:space="preserve">,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Pr="00D01E74">
          <w:rPr>
            <w:rFonts w:ascii="Times New Roman" w:hAnsi="Times New Roman"/>
            <w:sz w:val="24"/>
            <w:szCs w:val="24"/>
          </w:rPr>
          <w:t>3</w:t>
        </w:r>
      </w:hyperlink>
      <w:r w:rsidRPr="00D01E74">
        <w:rPr>
          <w:rFonts w:ascii="Times New Roman" w:hAnsi="Times New Roman"/>
          <w:sz w:val="24"/>
          <w:szCs w:val="24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Pr="00D01E74">
          <w:rPr>
            <w:rFonts w:ascii="Times New Roman" w:hAnsi="Times New Roman"/>
            <w:sz w:val="24"/>
            <w:szCs w:val="24"/>
          </w:rPr>
          <w:t>4 пункта 2.6.1</w:t>
        </w:r>
      </w:hyperlink>
      <w:r w:rsidRPr="00D01E74">
        <w:rPr>
          <w:rFonts w:ascii="Times New Roman" w:hAnsi="Times New Roman"/>
          <w:sz w:val="24"/>
          <w:szCs w:val="24"/>
        </w:rPr>
        <w:t>настоящегоадминистративного регламента.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Должностное лицо уполномоченного органа при получении заявления о переводе помещения и приложенных к нему документов, поручает специалисту соответствующего отдела произвести их проверку.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В случае, если специалистом соответствующего отдела будет выявлено, что в перечне представленных заявителем документов отсутствуют документы, предусмотренные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D01E74">
          <w:rPr>
            <w:rFonts w:ascii="Times New Roman" w:hAnsi="Times New Roman"/>
            <w:sz w:val="24"/>
            <w:szCs w:val="24"/>
          </w:rPr>
          <w:t>подпунктами 2</w:t>
        </w:r>
      </w:hyperlink>
      <w:r w:rsidRPr="00D01E74">
        <w:rPr>
          <w:rFonts w:ascii="Times New Roman" w:hAnsi="Times New Roman"/>
          <w:sz w:val="24"/>
          <w:szCs w:val="24"/>
        </w:rPr>
        <w:t xml:space="preserve">,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Pr="00D01E74">
          <w:rPr>
            <w:rFonts w:ascii="Times New Roman" w:hAnsi="Times New Roman"/>
            <w:sz w:val="24"/>
            <w:szCs w:val="24"/>
          </w:rPr>
          <w:t>3</w:t>
        </w:r>
      </w:hyperlink>
      <w:r w:rsidRPr="00D01E74">
        <w:rPr>
          <w:rFonts w:ascii="Times New Roman" w:hAnsi="Times New Roman"/>
          <w:sz w:val="24"/>
          <w:szCs w:val="24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Pr="00D01E74">
          <w:rPr>
            <w:rFonts w:ascii="Times New Roman" w:hAnsi="Times New Roman"/>
            <w:sz w:val="24"/>
            <w:szCs w:val="24"/>
          </w:rPr>
          <w:t>4 пункта 2.6.1</w:t>
        </w:r>
      </w:hyperlink>
      <w:r w:rsidRPr="00D01E74">
        <w:rPr>
          <w:rFonts w:ascii="Times New Roman" w:hAnsi="Times New Roman"/>
          <w:sz w:val="24"/>
          <w:szCs w:val="24"/>
        </w:rPr>
        <w:t>настоящего административного регламента, принимается решение о направлении соответствующих межведомственных запросов.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Межведомственные запросы направляются в срок, не превышающий 3 рабочих дней со дня регистрации заявления о переводе помещения и приложенных к нему документов от заявителя.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Специалист соответствующего отдела, ответственный за подготовку документов, обязан принять необходимые меры для получения ответа на межведомственные запросы в установленные сроки.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В случае </w:t>
      </w:r>
      <w:r w:rsidR="00D01E74" w:rsidRPr="00D01E74">
        <w:rPr>
          <w:rFonts w:ascii="Times New Roman" w:hAnsi="Times New Roman"/>
          <w:sz w:val="24"/>
          <w:szCs w:val="24"/>
        </w:rPr>
        <w:t>не поступления</w:t>
      </w:r>
      <w:r w:rsidRPr="00D01E74">
        <w:rPr>
          <w:rFonts w:ascii="Times New Roman" w:hAnsi="Times New Roman"/>
          <w:sz w:val="24"/>
          <w:szCs w:val="24"/>
        </w:rPr>
        <w:t xml:space="preserve"> ответа на межведомственный запрос </w:t>
      </w:r>
      <w:r w:rsidR="00D01E74" w:rsidRPr="00D01E74">
        <w:rPr>
          <w:rFonts w:ascii="Times New Roman" w:hAnsi="Times New Roman"/>
          <w:sz w:val="24"/>
          <w:szCs w:val="24"/>
        </w:rPr>
        <w:t>в срок,</w:t>
      </w:r>
      <w:r w:rsidRPr="00D01E74">
        <w:rPr>
          <w:rFonts w:ascii="Times New Roman" w:hAnsi="Times New Roman"/>
          <w:sz w:val="24"/>
          <w:szCs w:val="24"/>
        </w:rPr>
        <w:t xml:space="preserve"> установленный пунктом 2.6.3административного регламента принимаются </w:t>
      </w:r>
      <w:r w:rsidR="00D01E74" w:rsidRPr="00D01E74">
        <w:rPr>
          <w:rFonts w:ascii="Times New Roman" w:hAnsi="Times New Roman"/>
          <w:sz w:val="24"/>
          <w:szCs w:val="24"/>
        </w:rPr>
        <w:t>меры в</w:t>
      </w:r>
      <w:r w:rsidRPr="00D01E74">
        <w:rPr>
          <w:rFonts w:ascii="Times New Roman" w:hAnsi="Times New Roman"/>
          <w:sz w:val="24"/>
          <w:szCs w:val="24"/>
        </w:rPr>
        <w:t xml:space="preserve"> </w:t>
      </w:r>
      <w:r w:rsidR="00D01E74" w:rsidRPr="00D01E74">
        <w:rPr>
          <w:rFonts w:ascii="Times New Roman" w:hAnsi="Times New Roman"/>
          <w:sz w:val="24"/>
          <w:szCs w:val="24"/>
        </w:rPr>
        <w:t xml:space="preserve">соответствии подпунктом </w:t>
      </w:r>
      <w:r w:rsidRPr="00D01E74">
        <w:rPr>
          <w:rFonts w:ascii="Times New Roman" w:hAnsi="Times New Roman"/>
          <w:sz w:val="24"/>
          <w:szCs w:val="24"/>
        </w:rPr>
        <w:t>настоящего административного регламента.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Критерий принятия решения: непредставление документов, предусмотренных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D01E74">
          <w:rPr>
            <w:rFonts w:ascii="Times New Roman" w:hAnsi="Times New Roman"/>
            <w:sz w:val="24"/>
            <w:szCs w:val="24"/>
          </w:rPr>
          <w:t>подпунктами 2</w:t>
        </w:r>
      </w:hyperlink>
      <w:r w:rsidRPr="00D01E74">
        <w:rPr>
          <w:rFonts w:ascii="Times New Roman" w:hAnsi="Times New Roman"/>
          <w:sz w:val="24"/>
          <w:szCs w:val="24"/>
        </w:rPr>
        <w:t xml:space="preserve">,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Pr="00D01E74">
          <w:rPr>
            <w:rFonts w:ascii="Times New Roman" w:hAnsi="Times New Roman"/>
            <w:sz w:val="24"/>
            <w:szCs w:val="24"/>
          </w:rPr>
          <w:t>3</w:t>
        </w:r>
      </w:hyperlink>
      <w:r w:rsidRPr="00D01E74">
        <w:rPr>
          <w:rFonts w:ascii="Times New Roman" w:hAnsi="Times New Roman"/>
          <w:sz w:val="24"/>
          <w:szCs w:val="24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Pr="00D01E74">
          <w:rPr>
            <w:rFonts w:ascii="Times New Roman" w:hAnsi="Times New Roman"/>
            <w:sz w:val="24"/>
            <w:szCs w:val="24"/>
          </w:rPr>
          <w:t>4 пункта 2.6.1</w:t>
        </w:r>
      </w:hyperlink>
      <w:r w:rsidRPr="00D01E74">
        <w:rPr>
          <w:rFonts w:ascii="Times New Roman" w:hAnsi="Times New Roman"/>
          <w:sz w:val="24"/>
          <w:szCs w:val="24"/>
        </w:rPr>
        <w:t>настоящего административного регламента.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Результатом административной процедуры является получение в рамках межведомственного электронного взаимодействия документов (их копий или сведений, содержащихся в них), необходимых для предоставления муниципальной услуги заявителю, либо получение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сведений, содержащихся в них), необходимых для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Фиксация результата выполнения административной процедуры не производится.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3.1.3 Принятие решения о переводе или об отказе в переводе жилого помещения в нежилое и нежилого помещения в жилое помещение.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получение уполномоченным органом документов, указанных в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D01E74">
          <w:rPr>
            <w:rFonts w:ascii="Times New Roman" w:hAnsi="Times New Roman"/>
            <w:sz w:val="24"/>
            <w:szCs w:val="24"/>
          </w:rPr>
          <w:t>пункте 2.6.1</w:t>
        </w:r>
      </w:hyperlink>
      <w:r w:rsidRPr="00D01E74">
        <w:rPr>
          <w:rFonts w:ascii="Times New Roman" w:hAnsi="Times New Roman"/>
          <w:sz w:val="24"/>
          <w:szCs w:val="24"/>
        </w:rPr>
        <w:t xml:space="preserve">настоящего </w:t>
      </w:r>
      <w:r w:rsidRPr="00D01E74">
        <w:rPr>
          <w:rFonts w:ascii="Times New Roman" w:hAnsi="Times New Roman"/>
          <w:sz w:val="24"/>
          <w:szCs w:val="24"/>
        </w:rPr>
        <w:lastRenderedPageBreak/>
        <w:t>административного регламента, в том числе по каналам межведомственного информационного взаимодействия, либо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содержащихся в них сведений), необходимых для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Ответственным за выполнение административной процедуры является должностное лицо уполномоченного органа.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Специалист отдела/уполномоченная комиссия проводит анализ представленных документов на наличие оснований для принятия решения, и подготавливает проект решения о переводе или об отказе в переводе жилого помещения в нежилое и нежилого помещения в </w:t>
      </w:r>
      <w:r w:rsidR="00D01E74" w:rsidRPr="00D01E74">
        <w:rPr>
          <w:rFonts w:ascii="Times New Roman" w:hAnsi="Times New Roman"/>
          <w:sz w:val="24"/>
          <w:szCs w:val="24"/>
        </w:rPr>
        <w:t>жилое помещение</w:t>
      </w:r>
      <w:r w:rsidRPr="00D01E74">
        <w:rPr>
          <w:rFonts w:ascii="Times New Roman" w:hAnsi="Times New Roman"/>
          <w:sz w:val="24"/>
          <w:szCs w:val="24"/>
        </w:rPr>
        <w:t xml:space="preserve"> по форме, утвержденной постановлением Правительства РФ от 10.08.2005 № 502 «Об утверждении формы уведомления о переводе (отказе в переводе) жилого (нежилого) помещения в нежилое (жилое) помещение».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При поступлении в уполномоченный орган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</w:t>
      </w:r>
      <w:r w:rsidR="00D01E74" w:rsidRPr="00D01E74">
        <w:rPr>
          <w:rFonts w:ascii="Times New Roman" w:hAnsi="Times New Roman"/>
          <w:sz w:val="24"/>
          <w:szCs w:val="24"/>
        </w:rPr>
        <w:t>жилое помещение</w:t>
      </w:r>
      <w:r w:rsidRPr="00D01E74">
        <w:rPr>
          <w:rFonts w:ascii="Times New Roman" w:hAnsi="Times New Roman"/>
          <w:sz w:val="24"/>
          <w:szCs w:val="24"/>
        </w:rPr>
        <w:t xml:space="preserve"> в соответствии с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D01E74">
          <w:rPr>
            <w:rFonts w:ascii="Times New Roman" w:hAnsi="Times New Roman"/>
            <w:sz w:val="24"/>
            <w:szCs w:val="24"/>
          </w:rPr>
          <w:t>пунктом 2.6.1</w:t>
        </w:r>
      </w:hyperlink>
      <w:r w:rsidRPr="00D01E74">
        <w:rPr>
          <w:rFonts w:ascii="Times New Roman" w:hAnsi="Times New Roman"/>
          <w:sz w:val="24"/>
          <w:szCs w:val="24"/>
        </w:rPr>
        <w:t>настоящего административного регламента, и если соответствующий документ не представлен заявителем по собственной инициативе, уполномоченный орган после получения указанного ответа уведомляет заявителя о получении такого ответа, и предлагает заявителю представить документ и (или) информацию, необходимые для проведения перевода жилого помещения в нежилое помещение или нежилого помещения в жилое</w:t>
      </w:r>
      <w:r w:rsidR="00E45317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 xml:space="preserve">помещение в соответствии с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D01E74">
          <w:rPr>
            <w:rFonts w:ascii="Times New Roman" w:hAnsi="Times New Roman"/>
            <w:sz w:val="24"/>
            <w:szCs w:val="24"/>
          </w:rPr>
          <w:t>пунктом 2.6.1</w:t>
        </w:r>
      </w:hyperlink>
      <w:r w:rsidRPr="00D01E74">
        <w:rPr>
          <w:rFonts w:ascii="Times New Roman" w:hAnsi="Times New Roman"/>
          <w:sz w:val="24"/>
          <w:szCs w:val="24"/>
        </w:rPr>
        <w:t>настоящего административного регламента, в течение пятнадцати рабочих дней со дня направления уведомления.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 непредставлении заявителем документов, необходимых для предоставления муниципальной услуги, в указанном случае, специалист соответствующего отдела подготавливает проект решения об отказе в переводе жилого помещения в нежилое помещение или нежилого помещения в жилое помещение.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Решение об отказе жилого помещения в нежилое помещение или нежилого помещения в жилое помещение должно содержать основания отказа с обязательной ссылкой на нарушения.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Решение о переводе или об отказе в переводе жилого помещения в нежилое помещение или нежилого помещения в </w:t>
      </w:r>
      <w:r w:rsidR="00D01E74" w:rsidRPr="00D01E74">
        <w:rPr>
          <w:rFonts w:ascii="Times New Roman" w:hAnsi="Times New Roman"/>
          <w:sz w:val="24"/>
          <w:szCs w:val="24"/>
        </w:rPr>
        <w:t>жилое помещение</w:t>
      </w:r>
      <w:r w:rsidRPr="00D01E74">
        <w:rPr>
          <w:rFonts w:ascii="Times New Roman" w:hAnsi="Times New Roman"/>
          <w:sz w:val="24"/>
          <w:szCs w:val="24"/>
        </w:rPr>
        <w:t xml:space="preserve"> подписывается должностным лицом уполномоченного органа в двух экземплярах и передается специалисту, ответственному за прием-выдачу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В случае представления заявления о переводе </w:t>
      </w:r>
      <w:r w:rsidR="00D01E74" w:rsidRPr="00D01E74">
        <w:rPr>
          <w:rFonts w:ascii="Times New Roman" w:hAnsi="Times New Roman"/>
          <w:sz w:val="24"/>
          <w:szCs w:val="24"/>
        </w:rPr>
        <w:t>помещения через</w:t>
      </w:r>
      <w:r w:rsidRPr="00D01E74">
        <w:rPr>
          <w:rFonts w:ascii="Times New Roman" w:hAnsi="Times New Roman"/>
          <w:sz w:val="24"/>
          <w:szCs w:val="24"/>
        </w:rPr>
        <w:t xml:space="preserve"> МФЦ документ, подтверждающий принятие решения, направляется в МФЦ, если иной способ его получения не указан заявителем.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Максимальный срок выполнения административной процедуры принятия решения о переводе или об отказе в переводе жилого помещения в нежилое и нежилого помещения в жилое</w:t>
      </w:r>
      <w:r w:rsidR="00E45317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помещение не может превышать срока пяти дней со дня представления в уполномоченный орган документов, обязанность по представлению которых в соответствии с пунктом 2.6.1 настоящего административного регламента возложена на заявителя.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Критерий принятия решения: наличие (отсутствие) оснований для отказа в предоставлении муниципальной услуги, предусмотренных пунктом 2.7настоящегоадминистративного регламента.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Результатом административной процедуры является поступление к специалисту, ответственному за прием-выдачу документов, решения о переводе или об отказе в переводе жилого помещения в нежилое и нежилого помещения в жилое помещение.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Результат выполнения административной процедуры фиксируется в системе электронного документооборота уполномоченного органа, журнале регистрации.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3.1.4. Выдача (направление) документов по результатам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3.1.4.1. Выдача (направление) документов по результатам предоставления муниципальной услуги в уполномоченном органе.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Основанием для начала процедуры выдачи документов является наличие сформированных документов, являющихся результатом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Для получения результатов предоставления муниципальной услуги в бумажном виде и (или) для сверки электронных образов документов с оригиналами (при направлении запроса на предоставление услуги через ЕПГУ, РПГУ (при наличии технической возможности) заявитель предъявляет следующие документы: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1) документ, удостоверяющий личность заявителя;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2) документ, подтверждающий полномочия представителя на получение документов (если от имени заявителя действует представитель);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3) расписка в получении документов (при ее наличии у заявителя).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Специалист, ответственный за прием и выдачу документов, при выдаче результата предоставления услуги на бумажном носителе: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1) устанавливает личность заявителя либо его представителя;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2) проверяет правомочия представителя заявителя действовать от имени заявителя при получении документов;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3) выдает документы;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4) регистрирует факт выдачи документов в системе электронного документооборота уполномоченного органа и в журнале регистрации;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5) отказывает в выдаче результата предоставления муниципальной услуги в случаях: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за выдачей документов обратилось лицо, не являющееся заявителем (его представителем);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обратившееся лицо отказалось предъявить документ, удостоверяющий его личность.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случае подачи заявителем документов в электронном виде посредством ЕПГУ, РПГУ и указании в запросе о получении результата предоставления услуги в электронном виде, специалист, ответственный за прием и выдачу документов: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1) устанавливает личность заявителя либо его представителя;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2) проверяет правомочия представителя заявителя действовать от имени заявителя при получении документов;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3) сверяет электронные образы документов с оригиналами (при направлении запроса и документов на предоставление услуги через ЕПГУ, РПГУ;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4) уведомляет заявителя о том, что результат предоставления муниципальной услуги будет направлен в личный кабинет на ЕПГУ, РПГУ в форме электронного документа.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 установлении расхождений электронных образов документов, направленных в электронной форме, с оригиналами, результат предоставления услуги заявителю не направляется через ЕПГУ, РПГУ, о чем составляется акт.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случае, если принято решение о переводе или об отказе в переводе жилого помещения в нежилое и нежилого помещения в жилое помещение, данное решение сканируется и направляется заявителю через ЕПГУ, РПГУ либо направляется в форме электронного документа, подписанного электронной подписью в личный кабинет заявителя на ЕПГУ, РПГУ.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Максимальный срок выполнения данной административной процедуры составляет 3 рабочих дня</w:t>
      </w:r>
      <w:r w:rsidR="00E45317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со дня принятия решения о переводе или об отказе в переводе жилого помещения в нежилое и нежилого помещения в жилое помещение.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Критерий принятия решения: принятие решения о переводе или об отказе в переводе жилого помещения в нежилое и нежилого помещения в жилое помещение.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Результатом административной процедуры является выдача или направление по адресу, указанному в заявлении, либо через МФЦ, ЕПГУ, РПГУ заявителю документа, подтверждающего принятие такого решения.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Результат выполнения административной процедуры фиксируется в системе электронного документооборота уполномоченного органа и в журнале регистрации.</w:t>
      </w:r>
    </w:p>
    <w:p w:rsidR="003E12DE" w:rsidRPr="00D01E74" w:rsidRDefault="003E12DE" w:rsidP="00D01E74">
      <w:pPr>
        <w:pStyle w:val="ConsPlusTitle"/>
        <w:ind w:firstLine="709"/>
        <w:jc w:val="both"/>
        <w:outlineLvl w:val="1"/>
        <w:rPr>
          <w:rFonts w:ascii="Times New Roman" w:hAnsi="Times New Roman" w:cs="Times New Roman"/>
        </w:rPr>
      </w:pPr>
      <w:r w:rsidRPr="00D01E74">
        <w:rPr>
          <w:rFonts w:ascii="Times New Roman" w:hAnsi="Times New Roman" w:cs="Times New Roman"/>
        </w:rPr>
        <w:t>4. Формы контроля за исполнением</w:t>
      </w:r>
      <w:r w:rsidR="00D01E74">
        <w:rPr>
          <w:rFonts w:ascii="Times New Roman" w:hAnsi="Times New Roman" w:cs="Times New Roman"/>
        </w:rPr>
        <w:t xml:space="preserve"> </w:t>
      </w:r>
      <w:r w:rsidRPr="00D01E74">
        <w:rPr>
          <w:rFonts w:ascii="Times New Roman" w:hAnsi="Times New Roman" w:cs="Times New Roman"/>
        </w:rPr>
        <w:t>административного регламента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4.1.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(далее - текущий контроль деятельности) осуществляет должностное лицо</w:t>
      </w:r>
      <w:r w:rsidR="00E45317" w:rsidRPr="00D01E74">
        <w:rPr>
          <w:rFonts w:ascii="Times New Roman" w:hAnsi="Times New Roman"/>
          <w:sz w:val="24"/>
          <w:szCs w:val="24"/>
        </w:rPr>
        <w:t xml:space="preserve"> </w:t>
      </w:r>
      <w:r w:rsidRPr="00D01E74">
        <w:rPr>
          <w:rFonts w:ascii="Times New Roman" w:hAnsi="Times New Roman"/>
          <w:sz w:val="24"/>
          <w:szCs w:val="24"/>
        </w:rPr>
        <w:t>уполномоченного органа.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принятие решений и подготовку ответов на их обращения, содержащие жалобы на действия (бездействие) сотрудников.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Проверки полноты и качества предоставления муниципальной услуги осуществляются на основании распоряжений уполномоченного органа.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Проверки могут быть плановыми и внеплановыми. Порядок и периодичность плановых проверок устанавливаются руководителем уполномоченного органа. При проверке рассматриваются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Внеплановые проверки проводятся для проверки факта устранения ранее выявленных нарушений, а также в случае получения жалоб на действия (бездействие) сотрудников. Проверки также проводятся по конкретному обращению заявителя.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Периодичность осуществления плановых проверок - не реже одного раза в квартал.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4.3. Ответственность должностных лиц, уполномоченного органа за решения и действия (бездействие), принимаемые (осуществляемые) ими в ходе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По результатам проверок в случае выявления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виновные сотрудники и должностные лица несут ответственность в соответствии с законодательством Российской Федерации.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Сотрудники, ответственные за прием заявлений и документов, несут персональную ответственность за соблюдение сроков и порядка приема и регистрации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Сотрудники, ответственные за подготовку документов, несут персональную ответственность за соблюдение сроков и порядка оформления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Сотрудники, ответственные за выдачу (направление) документов, несут персональную ответственность за соблюдение порядка выдачи (направления) документов.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Должностное лицо, подписавшее документ, сформированный по результатам предоставления муниципальной услуги, несет персональную ответственность за правомерность принятого решения и выдачу (направление) такого документа лицу, представившему (направившему) заявление.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Контроль за исполнением данного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уполномоченный орган, а также путем обжалования действий (бездействия) и решений, осуществляемых (принятых) в ходе исполнения настоящего административного регламента.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Граждане, их объединения и организации вправе направлять замечания и предложения по улучшению качества и доступности предоставления муниципальной услуги.</w:t>
      </w:r>
    </w:p>
    <w:p w:rsidR="003E12DE" w:rsidRPr="00D01E74" w:rsidRDefault="003E12DE" w:rsidP="00D01E74">
      <w:pPr>
        <w:pStyle w:val="ConsPlusTitle"/>
        <w:ind w:firstLine="709"/>
        <w:jc w:val="both"/>
        <w:outlineLvl w:val="1"/>
        <w:rPr>
          <w:rFonts w:ascii="Times New Roman" w:hAnsi="Times New Roman" w:cs="Times New Roman"/>
        </w:rPr>
      </w:pPr>
      <w:r w:rsidRPr="00D01E74">
        <w:rPr>
          <w:rFonts w:ascii="Times New Roman" w:hAnsi="Times New Roman" w:cs="Times New Roman"/>
        </w:rPr>
        <w:t>5. Досудебный (внесудебный) порядок обжалования решений</w:t>
      </w:r>
      <w:r w:rsidR="00D01E74">
        <w:rPr>
          <w:rFonts w:ascii="Times New Roman" w:hAnsi="Times New Roman" w:cs="Times New Roman"/>
        </w:rPr>
        <w:t xml:space="preserve"> </w:t>
      </w:r>
      <w:r w:rsidRPr="00D01E74">
        <w:rPr>
          <w:rFonts w:ascii="Times New Roman" w:hAnsi="Times New Roman" w:cs="Times New Roman"/>
        </w:rPr>
        <w:t>и действий (бездействия) органов, предоставляющих</w:t>
      </w:r>
      <w:r w:rsidR="00D01E74">
        <w:rPr>
          <w:rFonts w:ascii="Times New Roman" w:hAnsi="Times New Roman" w:cs="Times New Roman"/>
        </w:rPr>
        <w:t xml:space="preserve"> </w:t>
      </w:r>
      <w:r w:rsidRPr="00D01E74">
        <w:rPr>
          <w:rFonts w:ascii="Times New Roman" w:hAnsi="Times New Roman" w:cs="Times New Roman"/>
        </w:rPr>
        <w:t>муниципальные услуги, а также</w:t>
      </w:r>
      <w:r w:rsidR="00D01E74">
        <w:rPr>
          <w:rFonts w:ascii="Times New Roman" w:hAnsi="Times New Roman" w:cs="Times New Roman"/>
        </w:rPr>
        <w:t xml:space="preserve"> </w:t>
      </w:r>
      <w:r w:rsidRPr="00D01E74">
        <w:rPr>
          <w:rFonts w:ascii="Times New Roman" w:hAnsi="Times New Roman" w:cs="Times New Roman"/>
        </w:rPr>
        <w:t>их должностных лиц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" w:name="Par358"/>
      <w:bookmarkEnd w:id="5"/>
      <w:r w:rsidRPr="00D01E74">
        <w:rPr>
          <w:rFonts w:ascii="Times New Roman" w:hAnsi="Times New Roman"/>
          <w:sz w:val="24"/>
          <w:szCs w:val="24"/>
        </w:rPr>
        <w:t>5.1.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Заявители имеют право подать жалобу на решение и действие (бездействие) органа, предоставляющего муниципальную услугу, должностного лица, предоставляющего муниципальную услугу, муниципального служащего, руководителя органа, предоставляющего муниципальную услугу.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ЕПГУ, РПГУ, а также может быть принята при личном приеме заявителя.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3) требование у заявителя </w:t>
      </w:r>
      <w:r w:rsidR="00D01E74" w:rsidRPr="00D01E74">
        <w:rPr>
          <w:rFonts w:ascii="Times New Roman" w:hAnsi="Times New Roman"/>
          <w:sz w:val="24"/>
          <w:szCs w:val="24"/>
        </w:rPr>
        <w:t>документов или</w:t>
      </w:r>
      <w:r w:rsidRPr="00D01E74">
        <w:rPr>
          <w:rFonts w:ascii="Times New Roman" w:hAnsi="Times New Roman"/>
          <w:sz w:val="24"/>
          <w:szCs w:val="24"/>
        </w:rPr>
        <w:t xml:space="preserve">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№ 210,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N 210-ФЗ.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Жалоба должна содержать: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5)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5.2. Орган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Жалобы на решения, действия (бездействия) должностных лиц рассматриваются в порядке и сроки, установленные Федеральный закон от 02.05.2006 № 59-ФЗ «О порядке рассмотрения обращений граждан Российской Федерации».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5.3. Способы информирования заявителей о порядке подачи и рассмотрения жалобы, в том числе с использованием ЕПГУ, РПГУ.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Не позднее дня, следующего за днем принятия решения,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</w:t>
      </w:r>
      <w:r w:rsidRPr="00D01E74">
        <w:rPr>
          <w:rFonts w:ascii="Times New Roman" w:hAnsi="Times New Roman"/>
          <w:sz w:val="24"/>
          <w:szCs w:val="24"/>
        </w:rPr>
        <w:lastRenderedPageBreak/>
        <w:t>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наделенные полномочиями по рассмотрению жалоб незамедлительно направляют имеющиеся материалы в органы прокуратуры.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руководителя уполномоченного органа либо специалиста уполномоченного органа осуществляется в соответствии с Федеральным законом № 210-ФЗ,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функциональных центров предоставления государственных и муниципальных услуг и их работников».</w:t>
      </w:r>
    </w:p>
    <w:p w:rsidR="003E12DE" w:rsidRPr="00D01E74" w:rsidRDefault="003E12DE" w:rsidP="00D01E74">
      <w:pPr>
        <w:pStyle w:val="ConsPlusTitle"/>
        <w:ind w:firstLine="709"/>
        <w:jc w:val="both"/>
        <w:outlineLvl w:val="1"/>
        <w:rPr>
          <w:rFonts w:ascii="Times New Roman" w:hAnsi="Times New Roman" w:cs="Times New Roman"/>
        </w:rPr>
      </w:pPr>
      <w:r w:rsidRPr="00D01E74">
        <w:rPr>
          <w:rFonts w:ascii="Times New Roman" w:hAnsi="Times New Roman" w:cs="Times New Roman"/>
        </w:rPr>
        <w:t>6. Особенности выполнения административных</w:t>
      </w:r>
      <w:r w:rsidR="00D01E74">
        <w:rPr>
          <w:rFonts w:ascii="Times New Roman" w:hAnsi="Times New Roman" w:cs="Times New Roman"/>
        </w:rPr>
        <w:t xml:space="preserve"> </w:t>
      </w:r>
      <w:r w:rsidRPr="00D01E74">
        <w:rPr>
          <w:rFonts w:ascii="Times New Roman" w:hAnsi="Times New Roman" w:cs="Times New Roman"/>
        </w:rPr>
        <w:t>процедур (действий) в МФЦ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6.1. Предоставление муниципальной услуги в МФЦ осуществляется при наличии заключенного соглашения о взаимодействии между уполномоченным органом и МФЦ.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6.2. Основанием для начала предоставления муниципальной услуги является обращение заявителя в МФЦ, расположенный на территории муниципального образования, в котором проживает заявитель.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" w:name="Par397"/>
      <w:bookmarkEnd w:id="6"/>
      <w:r w:rsidRPr="00D01E74">
        <w:rPr>
          <w:rFonts w:ascii="Times New Roman" w:hAnsi="Times New Roman"/>
          <w:sz w:val="24"/>
          <w:szCs w:val="24"/>
        </w:rPr>
        <w:t>6.3.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 осуществляется в соответствии с графиком работы МФЦ.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6.4. Прием заявлений о предоставлении муниципальной услуги и иных документов, необходимых для предоставления муниципальной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 личном обращении заявителя в МФЦ сотрудник, ответственный за прием документов: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устанавливает личность заявителя на основании документа, удостоверяющего его личность, представителя заявителя - на основании документов, удостоверяющих его личность и полномочия (в случае обращения его представителя);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проверяет представленное заявление и документы на предмет: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1) текст в заявлении поддается прочтению;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2) в заявлении указаны фамилия, имя, отчество (последнее - при наличии) физического лица либо наименование юридического лица;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3) заявление подписано уполномоченным лицом;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4) приложены документы, необходимые для предоставления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lastRenderedPageBreak/>
        <w:t>5) соответствие данных документа, удостоверяющего личность, данным, указанным в заявлении и необходимых документах;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заполняет сведения о заявителе и представленных документах в автоматизированной информационной системе (АИС МФЦ);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выдает расписку в получении документов на предоставление услуги, сформированную в АИС МФЦ;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информирует заявителя о сроке предоставления муниципальной услуги, способах получения информации о ходе исполнения муниципальной услуги;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- уведомляет заявителя о том, что невостребованные документы хранятся в МФЦ в течение 30 дней, после чего передаются в уполномоченный орган.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6.5. Заявление и документы, принятые от заявителя на предоставление муниципальной услуги, передаются в уполномоченный орган не позднее 1 рабочего дня, следующего за днем регистрации заявления и документов в МФЦ, посредством личного обращения по сопроводительному реестру, содержащему дату и отметку о передаче, оформленному в двух экземплярах. Указанный реестр заверяется сотрудником МФЦ и передается специалисту уполномоченного органа под подпись. Один экземпляр сопроводительного реестра остается в уполномоченном органе и хранится как документ строгой отчетности отдельно от личных дел, второй - хранится в МФЦ. В заявлении производится отметка с указанием реквизитов реестра, по которому переданы заявление и документы.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6.6.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муниципальных услуг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6.6.1. Ответственность за выдачу результата предоставления муниципальной услуги несет сотрудник МФЦ, уполномоченный руководителем МФЦ.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6.6.2. Для получения результата предоставления муниципальной услуги в МФЦ заявитель предъявляет документ, удостоверяющий его личность и расписку.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В случае обращения представителя заявителя представляются документы, удостоверяющие личность и подтверждающие полномочия представителя заявителя.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Сотрудник МФЦ, ответственный за выдачу документов, выдает документы заявителю и регистрирует факт их выдачи в АИС МФЦ. Заявитель подтверждает факт получения документов своей подписью в расписке, которая остается в МФЦ.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Невостребованные документы хранятся в МФЦ в течение 30 дней, после чего передаются в уполномоченный орган.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>6.7.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услуги, в МФЦ не предусмотрены.</w:t>
      </w:r>
    </w:p>
    <w:p w:rsidR="003E12DE" w:rsidRPr="00D01E74" w:rsidRDefault="003E12DE" w:rsidP="00D01E7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1E74">
        <w:rPr>
          <w:rFonts w:ascii="Times New Roman" w:hAnsi="Times New Roman"/>
          <w:sz w:val="24"/>
          <w:szCs w:val="24"/>
        </w:rPr>
        <w:t xml:space="preserve">6.8. Досудебное (внесудебное) обжалование решений и действий (бездействия) МФЦ, сотрудника МФЦ осуществляется в порядке, предусмотренном </w:t>
      </w:r>
      <w:hyperlink w:anchor="Par358" w:tooltip="5.1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." w:history="1">
        <w:r w:rsidRPr="00D01E74">
          <w:rPr>
            <w:rFonts w:ascii="Times New Roman" w:hAnsi="Times New Roman"/>
            <w:sz w:val="24"/>
            <w:szCs w:val="24"/>
          </w:rPr>
          <w:t>пунктом 5.1</w:t>
        </w:r>
      </w:hyperlink>
      <w:r w:rsidRPr="00D01E74">
        <w:rPr>
          <w:rFonts w:ascii="Times New Roman" w:hAnsi="Times New Roman"/>
          <w:sz w:val="24"/>
          <w:szCs w:val="24"/>
        </w:rPr>
        <w:t>настоящего административного регламента.</w:t>
      </w:r>
    </w:p>
    <w:p w:rsidR="003E12DE" w:rsidRPr="00E62C07" w:rsidRDefault="003E12DE" w:rsidP="00E62C07">
      <w:pPr>
        <w:ind w:firstLine="567"/>
        <w:jc w:val="both"/>
        <w:rPr>
          <w:rFonts w:cs="Times New Roman"/>
          <w:b/>
          <w:sz w:val="28"/>
          <w:szCs w:val="28"/>
        </w:rPr>
      </w:pPr>
    </w:p>
    <w:p w:rsidR="006068FD" w:rsidRPr="00E62C07" w:rsidRDefault="006068FD" w:rsidP="00E62C07">
      <w:pPr>
        <w:autoSpaceDE w:val="0"/>
        <w:adjustRightInd w:val="0"/>
        <w:ind w:firstLine="567"/>
        <w:jc w:val="both"/>
        <w:rPr>
          <w:rFonts w:cs="Times New Roman"/>
          <w:sz w:val="28"/>
          <w:szCs w:val="28"/>
        </w:rPr>
      </w:pPr>
    </w:p>
    <w:p w:rsidR="006068FD" w:rsidRPr="00E62C07" w:rsidRDefault="006068FD" w:rsidP="00E62C07">
      <w:pPr>
        <w:ind w:firstLine="567"/>
        <w:jc w:val="both"/>
        <w:rPr>
          <w:rFonts w:cs="Times New Roman"/>
          <w:sz w:val="28"/>
          <w:szCs w:val="28"/>
        </w:rPr>
      </w:pPr>
    </w:p>
    <w:p w:rsidR="003E12DE" w:rsidRPr="00E62C07" w:rsidRDefault="0013342E" w:rsidP="00E62C07">
      <w:pPr>
        <w:pStyle w:val="Standard"/>
        <w:tabs>
          <w:tab w:val="left" w:pos="6054"/>
        </w:tabs>
        <w:autoSpaceDE w:val="0"/>
        <w:jc w:val="right"/>
        <w:rPr>
          <w:sz w:val="28"/>
          <w:szCs w:val="28"/>
        </w:rPr>
      </w:pPr>
      <w:r w:rsidRPr="00E62C07">
        <w:rPr>
          <w:sz w:val="28"/>
          <w:szCs w:val="28"/>
        </w:rPr>
        <w:br w:type="page"/>
      </w:r>
    </w:p>
    <w:p w:rsidR="003E12DE" w:rsidRPr="00D01E74" w:rsidRDefault="003E12DE" w:rsidP="00D01E74">
      <w:pPr>
        <w:pStyle w:val="ConsPlusNormal"/>
        <w:ind w:left="5386" w:firstLine="0"/>
        <w:jc w:val="both"/>
        <w:outlineLvl w:val="1"/>
        <w:rPr>
          <w:rFonts w:ascii="Times New Roman" w:hAnsi="Times New Roman"/>
          <w:sz w:val="28"/>
          <w:szCs w:val="28"/>
        </w:rPr>
      </w:pPr>
      <w:r w:rsidRPr="00D01E74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3E12DE" w:rsidRPr="00D01E74" w:rsidRDefault="003E12DE" w:rsidP="00D01E74">
      <w:pPr>
        <w:pStyle w:val="ConsPlusNormal"/>
        <w:ind w:left="5386" w:firstLine="0"/>
        <w:jc w:val="both"/>
        <w:rPr>
          <w:rFonts w:ascii="Times New Roman" w:hAnsi="Times New Roman"/>
          <w:sz w:val="28"/>
          <w:szCs w:val="28"/>
        </w:rPr>
      </w:pPr>
      <w:r w:rsidRPr="00D01E74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E12DE" w:rsidRDefault="003E12DE" w:rsidP="00E45317">
      <w:pPr>
        <w:pStyle w:val="1"/>
        <w:spacing w:after="31"/>
        <w:ind w:left="652" w:right="713"/>
        <w:jc w:val="center"/>
      </w:pPr>
      <w:bookmarkStart w:id="7" w:name="Par436"/>
      <w:bookmarkEnd w:id="7"/>
      <w:r>
        <w:t>Форма заявления о предоставлении муниципальной услуги</w:t>
      </w:r>
    </w:p>
    <w:p w:rsidR="003E12DE" w:rsidRDefault="003E12DE" w:rsidP="003E12DE">
      <w:pPr>
        <w:ind w:right="15"/>
        <w:jc w:val="right"/>
      </w:pPr>
    </w:p>
    <w:p w:rsidR="003E12DE" w:rsidRDefault="003E12DE" w:rsidP="003E12DE">
      <w:pPr>
        <w:spacing w:after="10" w:line="248" w:lineRule="auto"/>
        <w:ind w:left="3453" w:right="56" w:hanging="10"/>
        <w:jc w:val="right"/>
      </w:pPr>
      <w:r>
        <w:t xml:space="preserve">кому: ___________________________________ </w:t>
      </w:r>
    </w:p>
    <w:p w:rsidR="003E12DE" w:rsidRDefault="003E12DE" w:rsidP="003E12DE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D01E74" w:rsidRDefault="003E12DE" w:rsidP="00D01E74">
      <w:pPr>
        <w:ind w:left="4536"/>
        <w:rPr>
          <w:sz w:val="20"/>
          <w:szCs w:val="20"/>
        </w:rPr>
      </w:pPr>
      <w:r w:rsidRPr="00D01E74">
        <w:rPr>
          <w:sz w:val="20"/>
          <w:szCs w:val="20"/>
        </w:rPr>
        <w:t>(</w:t>
      </w:r>
      <w:r w:rsidRPr="00D01E74">
        <w:rPr>
          <w:i/>
          <w:sz w:val="20"/>
          <w:szCs w:val="20"/>
        </w:rPr>
        <w:t>наименование уполномоченного органа исполнительной  власти субъекта Российской Федерации</w:t>
      </w:r>
      <w:r w:rsidR="00B3765F">
        <w:rPr>
          <w:i/>
          <w:sz w:val="20"/>
          <w:szCs w:val="20"/>
        </w:rPr>
        <w:t xml:space="preserve"> </w:t>
      </w:r>
      <w:r w:rsidRPr="00D01E74">
        <w:rPr>
          <w:i/>
          <w:sz w:val="20"/>
          <w:szCs w:val="20"/>
        </w:rPr>
        <w:t>или органа местного самоуправления</w:t>
      </w:r>
      <w:r w:rsidRPr="00D01E74">
        <w:rPr>
          <w:sz w:val="20"/>
          <w:szCs w:val="20"/>
        </w:rPr>
        <w:t>)</w:t>
      </w:r>
    </w:p>
    <w:p w:rsidR="003E12DE" w:rsidRDefault="003E12DE" w:rsidP="00D01E74">
      <w:pPr>
        <w:spacing w:after="1" w:line="237" w:lineRule="auto"/>
        <w:ind w:left="5936" w:hanging="1342"/>
      </w:pPr>
      <w:r>
        <w:t xml:space="preserve"> от кого: _____________________________</w:t>
      </w:r>
    </w:p>
    <w:p w:rsidR="003E12DE" w:rsidRDefault="003E12DE" w:rsidP="003E12DE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3E12DE" w:rsidRPr="00B3765F" w:rsidRDefault="003E12DE" w:rsidP="00B3765F">
      <w:pPr>
        <w:ind w:left="4535"/>
        <w:jc w:val="center"/>
        <w:rPr>
          <w:sz w:val="20"/>
          <w:szCs w:val="20"/>
        </w:rPr>
      </w:pPr>
      <w:r w:rsidRPr="00B3765F">
        <w:rPr>
          <w:i/>
          <w:sz w:val="20"/>
          <w:szCs w:val="20"/>
        </w:rPr>
        <w:t>(полное наименование, ИНН, ОГРН юридического лица)</w:t>
      </w:r>
    </w:p>
    <w:p w:rsidR="003E12DE" w:rsidRDefault="003E12DE" w:rsidP="003E12DE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3E12DE" w:rsidRPr="00B3765F" w:rsidRDefault="003E12DE" w:rsidP="00B3765F">
      <w:pPr>
        <w:ind w:left="4262" w:hanging="10"/>
        <w:jc w:val="center"/>
        <w:rPr>
          <w:sz w:val="20"/>
          <w:szCs w:val="20"/>
        </w:rPr>
      </w:pPr>
      <w:r>
        <w:rPr>
          <w:i/>
        </w:rPr>
        <w:t>(</w:t>
      </w:r>
      <w:r w:rsidRPr="00B3765F">
        <w:rPr>
          <w:i/>
          <w:sz w:val="20"/>
          <w:szCs w:val="20"/>
        </w:rPr>
        <w:t>контактный телефон, электронная почта, почтовый адрес)</w:t>
      </w:r>
    </w:p>
    <w:p w:rsidR="003E12DE" w:rsidRDefault="003E12DE" w:rsidP="003E12DE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3E12DE" w:rsidRPr="00B3765F" w:rsidRDefault="003E12DE" w:rsidP="00B3765F">
      <w:pPr>
        <w:spacing w:line="237" w:lineRule="auto"/>
        <w:ind w:left="4535" w:hanging="314"/>
        <w:jc w:val="center"/>
        <w:rPr>
          <w:sz w:val="20"/>
          <w:szCs w:val="20"/>
        </w:rPr>
      </w:pPr>
      <w:r w:rsidRPr="00B3765F">
        <w:rPr>
          <w:i/>
          <w:sz w:val="20"/>
          <w:szCs w:val="20"/>
        </w:rPr>
        <w:t>(фамилия, имя, отчество (последнее - при наличии),  данные документа, удостоверяющего личность,</w:t>
      </w:r>
    </w:p>
    <w:p w:rsidR="003E12DE" w:rsidRPr="00B3765F" w:rsidRDefault="003E12DE" w:rsidP="00B3765F">
      <w:pPr>
        <w:ind w:left="4535" w:hanging="10"/>
        <w:jc w:val="center"/>
        <w:rPr>
          <w:sz w:val="20"/>
          <w:szCs w:val="20"/>
        </w:rPr>
      </w:pPr>
      <w:r w:rsidRPr="00B3765F">
        <w:rPr>
          <w:i/>
          <w:sz w:val="20"/>
          <w:szCs w:val="20"/>
        </w:rPr>
        <w:t>контактный телефон, адрес электронной почты уполномоченного лица)</w:t>
      </w:r>
    </w:p>
    <w:p w:rsidR="003E12DE" w:rsidRDefault="003E12DE" w:rsidP="003E12DE">
      <w:pPr>
        <w:spacing w:after="10" w:line="248" w:lineRule="auto"/>
        <w:ind w:left="3453" w:right="56" w:hanging="10"/>
        <w:jc w:val="right"/>
      </w:pPr>
      <w:r>
        <w:t xml:space="preserve">_________________________________________ </w:t>
      </w:r>
    </w:p>
    <w:p w:rsidR="003E12DE" w:rsidRPr="00B3765F" w:rsidRDefault="003E12DE" w:rsidP="00B3765F">
      <w:pPr>
        <w:ind w:left="4545" w:hanging="10"/>
        <w:jc w:val="center"/>
        <w:rPr>
          <w:sz w:val="20"/>
          <w:szCs w:val="20"/>
        </w:rPr>
      </w:pPr>
      <w:r w:rsidRPr="00B3765F">
        <w:rPr>
          <w:i/>
          <w:sz w:val="20"/>
          <w:szCs w:val="20"/>
        </w:rPr>
        <w:t>(данные представителя заявителя)</w:t>
      </w:r>
    </w:p>
    <w:p w:rsidR="003E12DE" w:rsidRDefault="003E12DE" w:rsidP="003E12DE">
      <w:pPr>
        <w:ind w:right="15"/>
        <w:jc w:val="right"/>
      </w:pPr>
    </w:p>
    <w:p w:rsidR="003E12DE" w:rsidRDefault="003E12DE" w:rsidP="00B3765F">
      <w:pPr>
        <w:pStyle w:val="1"/>
        <w:spacing w:before="0" w:after="0"/>
        <w:ind w:left="652" w:right="713"/>
        <w:jc w:val="center"/>
      </w:pPr>
      <w:r>
        <w:t>ЗАЯВЛЕНИЕ</w:t>
      </w:r>
    </w:p>
    <w:p w:rsidR="003E12DE" w:rsidRDefault="003E12DE" w:rsidP="00B3765F">
      <w:pPr>
        <w:spacing w:line="248" w:lineRule="auto"/>
        <w:ind w:left="117" w:hanging="10"/>
        <w:jc w:val="center"/>
      </w:pPr>
      <w:r>
        <w:rPr>
          <w:b/>
        </w:rPr>
        <w:t>о переводе жилого помещения в нежилое помещение и нежилого помещения в жилое помещение</w:t>
      </w:r>
    </w:p>
    <w:p w:rsidR="003E12DE" w:rsidRDefault="003E12DE" w:rsidP="00B3765F">
      <w:pPr>
        <w:ind w:right="15"/>
        <w:jc w:val="both"/>
      </w:pPr>
    </w:p>
    <w:p w:rsidR="003E12DE" w:rsidRDefault="003E12DE" w:rsidP="00B3765F">
      <w:pPr>
        <w:spacing w:line="248" w:lineRule="auto"/>
        <w:ind w:left="116" w:hanging="8"/>
        <w:jc w:val="both"/>
      </w:pPr>
      <w:r>
        <w:t xml:space="preserve">        Прошу предоставить муниципальную услугу </w:t>
      </w:r>
    </w:p>
    <w:p w:rsidR="003E12DE" w:rsidRDefault="003E12DE" w:rsidP="00B3765F">
      <w:pPr>
        <w:spacing w:line="248" w:lineRule="auto"/>
        <w:ind w:left="118" w:right="308" w:hanging="8"/>
        <w:jc w:val="both"/>
      </w:pPr>
      <w:r>
        <w:t xml:space="preserve">_____________________________________________________в отношении помещения, находящегося в собственности________________________________________________________ </w:t>
      </w:r>
    </w:p>
    <w:p w:rsidR="003E12DE" w:rsidRDefault="003E12DE" w:rsidP="00B3765F">
      <w:pPr>
        <w:ind w:left="108"/>
        <w:jc w:val="both"/>
      </w:pPr>
    </w:p>
    <w:p w:rsidR="003E12DE" w:rsidRDefault="003E12DE" w:rsidP="00B3765F">
      <w:pPr>
        <w:spacing w:line="248" w:lineRule="auto"/>
        <w:ind w:left="116" w:hanging="8"/>
        <w:jc w:val="both"/>
      </w:pPr>
      <w:r>
        <w:t xml:space="preserve">(для физических лиц/индивидуальных предпринимателей: ФИО,  документ, удостоверяющий личность: вид документа   </w:t>
      </w:r>
      <w:r>
        <w:rPr>
          <w:u w:val="single" w:color="000000"/>
        </w:rPr>
        <w:t xml:space="preserve">паспорт, </w:t>
      </w:r>
      <w:r>
        <w:t xml:space="preserve">ИНН, СНИЛС, ОГРНИП (для индивидуальных предпринимателей), для юридических лиц: полное наименование юридического лица, ОГРН, ИНН расположенного по адресу:_____________________________________________________________ (город, улица, проспект, проезд, переулок, шоссе) </w:t>
      </w:r>
    </w:p>
    <w:p w:rsidR="003E12DE" w:rsidRDefault="003E12DE" w:rsidP="00B3765F">
      <w:pPr>
        <w:tabs>
          <w:tab w:val="center" w:pos="5436"/>
          <w:tab w:val="center" w:pos="9492"/>
        </w:tabs>
        <w:spacing w:line="248" w:lineRule="auto"/>
        <w:jc w:val="both"/>
      </w:pPr>
      <w:r>
        <w:tab/>
        <w:t xml:space="preserve">,  </w:t>
      </w:r>
      <w:r>
        <w:tab/>
        <w:t xml:space="preserve">, </w:t>
      </w:r>
    </w:p>
    <w:p w:rsidR="003E12DE" w:rsidRDefault="009929F9" w:rsidP="00B3765F">
      <w:pPr>
        <w:ind w:left="-12"/>
        <w:jc w:val="both"/>
      </w:pPr>
      <w:r>
        <w:rPr>
          <w:noProof/>
          <w:lang w:eastAsia="ru-RU" w:bidi="ar-SA"/>
        </w:rPr>
        <mc:AlternateContent>
          <mc:Choice Requires="wpg">
            <w:drawing>
              <wp:inline distT="0" distB="0" distL="0" distR="0">
                <wp:extent cx="6340475" cy="334010"/>
                <wp:effectExtent l="0" t="0" r="3175" b="37465"/>
                <wp:docPr id="13" name="Group 24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0475" cy="334010"/>
                          <a:chOff x="0" y="0"/>
                          <a:chExt cx="63406" cy="3341"/>
                        </a:xfrm>
                      </wpg:grpSpPr>
                      <wps:wsp>
                        <wps:cNvPr id="14" name="Shape 3235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3747" cy="91"/>
                          </a:xfrm>
                          <a:custGeom>
                            <a:avLst/>
                            <a:gdLst>
                              <a:gd name="T0" fmla="*/ 0 w 3374771"/>
                              <a:gd name="T1" fmla="*/ 0 h 9144"/>
                              <a:gd name="T2" fmla="*/ 33747 w 3374771"/>
                              <a:gd name="T3" fmla="*/ 0 h 9144"/>
                              <a:gd name="T4" fmla="*/ 33747 w 3374771"/>
                              <a:gd name="T5" fmla="*/ 91 h 9144"/>
                              <a:gd name="T6" fmla="*/ 0 w 3374771"/>
                              <a:gd name="T7" fmla="*/ 91 h 9144"/>
                              <a:gd name="T8" fmla="*/ 0 w 3374771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374771"/>
                              <a:gd name="T16" fmla="*/ 0 h 9144"/>
                              <a:gd name="T17" fmla="*/ 3374771 w 3374771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374771" h="9144">
                                <a:moveTo>
                                  <a:pt x="0" y="0"/>
                                </a:moveTo>
                                <a:lnTo>
                                  <a:pt x="3374771" y="0"/>
                                </a:lnTo>
                                <a:lnTo>
                                  <a:pt x="33747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Shape 32359"/>
                        <wps:cNvSpPr>
                          <a:spLocks/>
                        </wps:cNvSpPr>
                        <wps:spPr bwMode="auto">
                          <a:xfrm>
                            <a:off x="35164" y="0"/>
                            <a:ext cx="24341" cy="91"/>
                          </a:xfrm>
                          <a:custGeom>
                            <a:avLst/>
                            <a:gdLst>
                              <a:gd name="T0" fmla="*/ 0 w 2434082"/>
                              <a:gd name="T1" fmla="*/ 0 h 9144"/>
                              <a:gd name="T2" fmla="*/ 24341 w 2434082"/>
                              <a:gd name="T3" fmla="*/ 0 h 9144"/>
                              <a:gd name="T4" fmla="*/ 24341 w 2434082"/>
                              <a:gd name="T5" fmla="*/ 91 h 9144"/>
                              <a:gd name="T6" fmla="*/ 0 w 2434082"/>
                              <a:gd name="T7" fmla="*/ 91 h 9144"/>
                              <a:gd name="T8" fmla="*/ 0 w 2434082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2434082"/>
                              <a:gd name="T16" fmla="*/ 0 h 9144"/>
                              <a:gd name="T17" fmla="*/ 2434082 w 2434082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2434082" h="9144">
                                <a:moveTo>
                                  <a:pt x="0" y="0"/>
                                </a:moveTo>
                                <a:lnTo>
                                  <a:pt x="2434082" y="0"/>
                                </a:lnTo>
                                <a:lnTo>
                                  <a:pt x="24340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4366"/>
                        <wps:cNvSpPr>
                          <a:spLocks noChangeArrowheads="1"/>
                        </wps:cNvSpPr>
                        <wps:spPr bwMode="auto">
                          <a:xfrm>
                            <a:off x="22207" y="384"/>
                            <a:ext cx="621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>
                              <w:r>
                                <w:t>(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Rectangle 24368"/>
                        <wps:cNvSpPr>
                          <a:spLocks noChangeArrowheads="1"/>
                        </wps:cNvSpPr>
                        <wps:spPr bwMode="auto">
                          <a:xfrm>
                            <a:off x="22679" y="384"/>
                            <a:ext cx="23699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>
                              <w:r>
                                <w:t>№ дома, № корпуса, строения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Rectangle 24367"/>
                        <wps:cNvSpPr>
                          <a:spLocks noChangeArrowheads="1"/>
                        </wps:cNvSpPr>
                        <wps:spPr bwMode="auto">
                          <a:xfrm>
                            <a:off x="40493" y="384"/>
                            <a:ext cx="621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Rectangle 638"/>
                        <wps:cNvSpPr>
                          <a:spLocks noChangeArrowheads="1"/>
                        </wps:cNvSpPr>
                        <wps:spPr bwMode="auto">
                          <a:xfrm>
                            <a:off x="40970" y="384"/>
                            <a:ext cx="467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Rectangle 639"/>
                        <wps:cNvSpPr>
                          <a:spLocks noChangeArrowheads="1"/>
                        </wps:cNvSpPr>
                        <wps:spPr bwMode="auto">
                          <a:xfrm>
                            <a:off x="7086" y="2003"/>
                            <a:ext cx="466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Rectangle 640"/>
                        <wps:cNvSpPr>
                          <a:spLocks noChangeArrowheads="1"/>
                        </wps:cNvSpPr>
                        <wps:spPr bwMode="auto">
                          <a:xfrm>
                            <a:off x="14782" y="2003"/>
                            <a:ext cx="466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>
                              <w: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tangle 641"/>
                        <wps:cNvSpPr>
                          <a:spLocks noChangeArrowheads="1"/>
                        </wps:cNvSpPr>
                        <wps:spPr bwMode="auto">
                          <a:xfrm>
                            <a:off x="15132" y="2003"/>
                            <a:ext cx="467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642"/>
                        <wps:cNvSpPr>
                          <a:spLocks noChangeArrowheads="1"/>
                        </wps:cNvSpPr>
                        <wps:spPr bwMode="auto">
                          <a:xfrm>
                            <a:off x="28669" y="2003"/>
                            <a:ext cx="466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Rectangle 643"/>
                        <wps:cNvSpPr>
                          <a:spLocks noChangeArrowheads="1"/>
                        </wps:cNvSpPr>
                        <wps:spPr bwMode="auto">
                          <a:xfrm>
                            <a:off x="42418" y="2003"/>
                            <a:ext cx="466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>
                              <w: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Rectangle 644"/>
                        <wps:cNvSpPr>
                          <a:spLocks noChangeArrowheads="1"/>
                        </wps:cNvSpPr>
                        <wps:spPr bwMode="auto">
                          <a:xfrm>
                            <a:off x="42769" y="2003"/>
                            <a:ext cx="466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Rectangle 645"/>
                        <wps:cNvSpPr>
                          <a:spLocks noChangeArrowheads="1"/>
                        </wps:cNvSpPr>
                        <wps:spPr bwMode="auto">
                          <a:xfrm>
                            <a:off x="51703" y="2003"/>
                            <a:ext cx="466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Shape 32360"/>
                        <wps:cNvSpPr>
                          <a:spLocks/>
                        </wps:cNvSpPr>
                        <wps:spPr bwMode="auto">
                          <a:xfrm>
                            <a:off x="91" y="3280"/>
                            <a:ext cx="14021" cy="91"/>
                          </a:xfrm>
                          <a:custGeom>
                            <a:avLst/>
                            <a:gdLst>
                              <a:gd name="T0" fmla="*/ 0 w 1402080"/>
                              <a:gd name="T1" fmla="*/ 0 h 9144"/>
                              <a:gd name="T2" fmla="*/ 14021 w 1402080"/>
                              <a:gd name="T3" fmla="*/ 0 h 9144"/>
                              <a:gd name="T4" fmla="*/ 14021 w 1402080"/>
                              <a:gd name="T5" fmla="*/ 91 h 9144"/>
                              <a:gd name="T6" fmla="*/ 0 w 1402080"/>
                              <a:gd name="T7" fmla="*/ 91 h 9144"/>
                              <a:gd name="T8" fmla="*/ 0 w 1402080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402080"/>
                              <a:gd name="T16" fmla="*/ 0 h 9144"/>
                              <a:gd name="T17" fmla="*/ 1402080 w 1402080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402080" h="9144">
                                <a:moveTo>
                                  <a:pt x="0" y="0"/>
                                </a:moveTo>
                                <a:lnTo>
                                  <a:pt x="1402080" y="0"/>
                                </a:lnTo>
                                <a:lnTo>
                                  <a:pt x="14020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Shape 32361"/>
                        <wps:cNvSpPr>
                          <a:spLocks/>
                        </wps:cNvSpPr>
                        <wps:spPr bwMode="auto">
                          <a:xfrm>
                            <a:off x="14111" y="3280"/>
                            <a:ext cx="92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2 w 9144"/>
                              <a:gd name="T3" fmla="*/ 0 h 9144"/>
                              <a:gd name="T4" fmla="*/ 92 w 9144"/>
                              <a:gd name="T5" fmla="*/ 91 h 9144"/>
                              <a:gd name="T6" fmla="*/ 0 w 9144"/>
                              <a:gd name="T7" fmla="*/ 91 h 9144"/>
                              <a:gd name="T8" fmla="*/ 0 w 9144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9144"/>
                              <a:gd name="T16" fmla="*/ 0 h 9144"/>
                              <a:gd name="T17" fmla="*/ 9144 w 9144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Shape 32362"/>
                        <wps:cNvSpPr>
                          <a:spLocks/>
                        </wps:cNvSpPr>
                        <wps:spPr bwMode="auto">
                          <a:xfrm>
                            <a:off x="14172" y="3280"/>
                            <a:ext cx="1451" cy="91"/>
                          </a:xfrm>
                          <a:custGeom>
                            <a:avLst/>
                            <a:gdLst>
                              <a:gd name="T0" fmla="*/ 0 w 145085"/>
                              <a:gd name="T1" fmla="*/ 0 h 9144"/>
                              <a:gd name="T2" fmla="*/ 1451 w 145085"/>
                              <a:gd name="T3" fmla="*/ 0 h 9144"/>
                              <a:gd name="T4" fmla="*/ 1451 w 145085"/>
                              <a:gd name="T5" fmla="*/ 91 h 9144"/>
                              <a:gd name="T6" fmla="*/ 0 w 145085"/>
                              <a:gd name="T7" fmla="*/ 91 h 9144"/>
                              <a:gd name="T8" fmla="*/ 0 w 145085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45085"/>
                              <a:gd name="T16" fmla="*/ 0 h 9144"/>
                              <a:gd name="T17" fmla="*/ 145085 w 145085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45085" h="9144">
                                <a:moveTo>
                                  <a:pt x="0" y="0"/>
                                </a:moveTo>
                                <a:lnTo>
                                  <a:pt x="145085" y="0"/>
                                </a:lnTo>
                                <a:lnTo>
                                  <a:pt x="1450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Shape 32363"/>
                        <wps:cNvSpPr>
                          <a:spLocks/>
                        </wps:cNvSpPr>
                        <wps:spPr bwMode="auto">
                          <a:xfrm>
                            <a:off x="15624" y="3280"/>
                            <a:ext cx="91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 w 9144"/>
                              <a:gd name="T3" fmla="*/ 0 h 9144"/>
                              <a:gd name="T4" fmla="*/ 91 w 9144"/>
                              <a:gd name="T5" fmla="*/ 91 h 9144"/>
                              <a:gd name="T6" fmla="*/ 0 w 9144"/>
                              <a:gd name="T7" fmla="*/ 91 h 9144"/>
                              <a:gd name="T8" fmla="*/ 0 w 9144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9144"/>
                              <a:gd name="T16" fmla="*/ 0 h 9144"/>
                              <a:gd name="T17" fmla="*/ 9144 w 9144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Shape 32364"/>
                        <wps:cNvSpPr>
                          <a:spLocks/>
                        </wps:cNvSpPr>
                        <wps:spPr bwMode="auto">
                          <a:xfrm>
                            <a:off x="15685" y="3280"/>
                            <a:ext cx="26063" cy="91"/>
                          </a:xfrm>
                          <a:custGeom>
                            <a:avLst/>
                            <a:gdLst>
                              <a:gd name="T0" fmla="*/ 0 w 2606294"/>
                              <a:gd name="T1" fmla="*/ 0 h 9144"/>
                              <a:gd name="T2" fmla="*/ 26063 w 2606294"/>
                              <a:gd name="T3" fmla="*/ 0 h 9144"/>
                              <a:gd name="T4" fmla="*/ 26063 w 2606294"/>
                              <a:gd name="T5" fmla="*/ 91 h 9144"/>
                              <a:gd name="T6" fmla="*/ 0 w 2606294"/>
                              <a:gd name="T7" fmla="*/ 91 h 9144"/>
                              <a:gd name="T8" fmla="*/ 0 w 2606294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2606294"/>
                              <a:gd name="T16" fmla="*/ 0 h 9144"/>
                              <a:gd name="T17" fmla="*/ 2606294 w 2606294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2606294" h="9144">
                                <a:moveTo>
                                  <a:pt x="0" y="0"/>
                                </a:moveTo>
                                <a:lnTo>
                                  <a:pt x="2606294" y="0"/>
                                </a:lnTo>
                                <a:lnTo>
                                  <a:pt x="260629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Shape 32365"/>
                        <wps:cNvSpPr>
                          <a:spLocks/>
                        </wps:cNvSpPr>
                        <wps:spPr bwMode="auto">
                          <a:xfrm>
                            <a:off x="41748" y="3280"/>
                            <a:ext cx="91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 w 9144"/>
                              <a:gd name="T3" fmla="*/ 0 h 9144"/>
                              <a:gd name="T4" fmla="*/ 91 w 9144"/>
                              <a:gd name="T5" fmla="*/ 91 h 9144"/>
                              <a:gd name="T6" fmla="*/ 0 w 9144"/>
                              <a:gd name="T7" fmla="*/ 91 h 9144"/>
                              <a:gd name="T8" fmla="*/ 0 w 9144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9144"/>
                              <a:gd name="T16" fmla="*/ 0 h 9144"/>
                              <a:gd name="T17" fmla="*/ 9144 w 9144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Shape 32366"/>
                        <wps:cNvSpPr>
                          <a:spLocks/>
                        </wps:cNvSpPr>
                        <wps:spPr bwMode="auto">
                          <a:xfrm>
                            <a:off x="41809" y="3280"/>
                            <a:ext cx="1447" cy="91"/>
                          </a:xfrm>
                          <a:custGeom>
                            <a:avLst/>
                            <a:gdLst>
                              <a:gd name="T0" fmla="*/ 0 w 144780"/>
                              <a:gd name="T1" fmla="*/ 0 h 9144"/>
                              <a:gd name="T2" fmla="*/ 1447 w 144780"/>
                              <a:gd name="T3" fmla="*/ 0 h 9144"/>
                              <a:gd name="T4" fmla="*/ 1447 w 144780"/>
                              <a:gd name="T5" fmla="*/ 91 h 9144"/>
                              <a:gd name="T6" fmla="*/ 0 w 144780"/>
                              <a:gd name="T7" fmla="*/ 91 h 9144"/>
                              <a:gd name="T8" fmla="*/ 0 w 144780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44780"/>
                              <a:gd name="T16" fmla="*/ 0 h 9144"/>
                              <a:gd name="T17" fmla="*/ 144780 w 144780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44780" h="9144">
                                <a:moveTo>
                                  <a:pt x="0" y="0"/>
                                </a:moveTo>
                                <a:lnTo>
                                  <a:pt x="144780" y="0"/>
                                </a:lnTo>
                                <a:lnTo>
                                  <a:pt x="144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Shape 32367"/>
                        <wps:cNvSpPr>
                          <a:spLocks/>
                        </wps:cNvSpPr>
                        <wps:spPr bwMode="auto">
                          <a:xfrm>
                            <a:off x="43256" y="3280"/>
                            <a:ext cx="92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2 w 9144"/>
                              <a:gd name="T3" fmla="*/ 0 h 9144"/>
                              <a:gd name="T4" fmla="*/ 92 w 9144"/>
                              <a:gd name="T5" fmla="*/ 91 h 9144"/>
                              <a:gd name="T6" fmla="*/ 0 w 9144"/>
                              <a:gd name="T7" fmla="*/ 91 h 9144"/>
                              <a:gd name="T8" fmla="*/ 0 w 9144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9144"/>
                              <a:gd name="T16" fmla="*/ 0 h 9144"/>
                              <a:gd name="T17" fmla="*/ 9144 w 9144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Shape 32368"/>
                        <wps:cNvSpPr>
                          <a:spLocks/>
                        </wps:cNvSpPr>
                        <wps:spPr bwMode="auto">
                          <a:xfrm>
                            <a:off x="43317" y="3280"/>
                            <a:ext cx="20089" cy="91"/>
                          </a:xfrm>
                          <a:custGeom>
                            <a:avLst/>
                            <a:gdLst>
                              <a:gd name="T0" fmla="*/ 0 w 2008886"/>
                              <a:gd name="T1" fmla="*/ 0 h 9144"/>
                              <a:gd name="T2" fmla="*/ 20089 w 2008886"/>
                              <a:gd name="T3" fmla="*/ 0 h 9144"/>
                              <a:gd name="T4" fmla="*/ 20089 w 2008886"/>
                              <a:gd name="T5" fmla="*/ 91 h 9144"/>
                              <a:gd name="T6" fmla="*/ 0 w 2008886"/>
                              <a:gd name="T7" fmla="*/ 91 h 9144"/>
                              <a:gd name="T8" fmla="*/ 0 w 2008886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2008886"/>
                              <a:gd name="T16" fmla="*/ 0 h 9144"/>
                              <a:gd name="T17" fmla="*/ 2008886 w 2008886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2008886" h="9144">
                                <a:moveTo>
                                  <a:pt x="0" y="0"/>
                                </a:moveTo>
                                <a:lnTo>
                                  <a:pt x="2008886" y="0"/>
                                </a:lnTo>
                                <a:lnTo>
                                  <a:pt x="20088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4700" o:spid="_x0000_s1026" style="width:499.25pt;height:26.3pt;mso-position-horizontal-relative:char;mso-position-vertical-relative:line" coordsize="63406,3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">
                <v:shape id="Shape 32358" o:spid="_x0000_s1027" style="position:absolute;width:33747;height:91;visibility:visible;mso-wrap-style:square;v-text-anchor:top" coordsize="33747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" path="m,l3374771,r,9144l,9144,,e" fillcolor="black" stroked="f" strokeweight="0">
                  <v:stroke miterlimit="83231f" joinstyle="miter"/>
                  <v:path arrowok="t" o:connecttype="custom" o:connectlocs="0,0;337,0;337,1;0,1;0,0" o:connectangles="0,0,0,0,0" textboxrect="0,0,3374771,9144"/>
                </v:shape>
                <v:shape id="Shape 32359" o:spid="_x0000_s1028" style="position:absolute;left:35164;width:24341;height:91;visibility:visible;mso-wrap-style:square;v-text-anchor:top" coordsize="243408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" path="m,l2434082,r,9144l,9144,,e" fillcolor="black" stroked="f" strokeweight="0">
                  <v:stroke miterlimit="83231f" joinstyle="miter"/>
                  <v:path arrowok="t" o:connecttype="custom" o:connectlocs="0,0;243,0;243,1;0,1;0,0" o:connectangles="0,0,0,0,0" textboxrect="0,0,2434082,9144"/>
                </v:shape>
                <v:rect id="Rectangle 24366" o:spid="_x0000_s1029" style="position:absolute;left:22207;top:384;width:621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D01E74" w:rsidRDefault="00D01E74" w:rsidP="003E12DE">
                        <w:r>
                          <w:t>(</w:t>
                        </w:r>
                      </w:p>
                    </w:txbxContent>
                  </v:textbox>
                </v:rect>
                <v:rect id="Rectangle 24368" o:spid="_x0000_s1030" style="position:absolute;left:22679;top:384;width:23699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D01E74" w:rsidRDefault="00D01E74" w:rsidP="003E12DE">
                        <w:r>
                          <w:t>№ дома, № корпуса, строения</w:t>
                        </w:r>
                      </w:p>
                    </w:txbxContent>
                  </v:textbox>
                </v:rect>
                <v:rect id="Rectangle 24367" o:spid="_x0000_s1031" style="position:absolute;left:40493;top:384;width:621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D01E74" w:rsidRDefault="00D01E74" w:rsidP="003E12DE">
                        <w:r>
                          <w:t>)</w:t>
                        </w:r>
                      </w:p>
                    </w:txbxContent>
                  </v:textbox>
                </v:rect>
                <v:rect id="Rectangle 638" o:spid="_x0000_s1032" style="position:absolute;left:40970;top:384;width:467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D01E74" w:rsidRDefault="00D01E74" w:rsidP="003E12DE"/>
                    </w:txbxContent>
                  </v:textbox>
                </v:rect>
                <v:rect id="Rectangle 639" o:spid="_x0000_s1033" style="position:absolute;left:7086;top:2003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D01E74" w:rsidRDefault="00D01E74" w:rsidP="003E12DE"/>
                    </w:txbxContent>
                  </v:textbox>
                </v:rect>
                <v:rect id="Rectangle 640" o:spid="_x0000_s1034" style="position:absolute;left:14782;top:2003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D01E74" w:rsidRDefault="00D01E74" w:rsidP="003E12DE">
                        <w:r>
                          <w:t>,</w:t>
                        </w:r>
                      </w:p>
                    </w:txbxContent>
                  </v:textbox>
                </v:rect>
                <v:rect id="Rectangle 641" o:spid="_x0000_s1035" style="position:absolute;left:15132;top:2003;width:467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D01E74" w:rsidRDefault="00D01E74" w:rsidP="003E12DE"/>
                    </w:txbxContent>
                  </v:textbox>
                </v:rect>
                <v:rect id="Rectangle 642" o:spid="_x0000_s1036" style="position:absolute;left:28669;top:2003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D01E74" w:rsidRDefault="00D01E74" w:rsidP="003E12DE"/>
                    </w:txbxContent>
                  </v:textbox>
                </v:rect>
                <v:rect id="Rectangle 643" o:spid="_x0000_s1037" style="position:absolute;left:42418;top:2003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:rsidR="00D01E74" w:rsidRDefault="00D01E74" w:rsidP="003E12DE">
                        <w:r>
                          <w:t>,</w:t>
                        </w:r>
                      </w:p>
                    </w:txbxContent>
                  </v:textbox>
                </v:rect>
                <v:rect id="Rectangle 644" o:spid="_x0000_s1038" style="position:absolute;left:42769;top:2003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:rsidR="00D01E74" w:rsidRDefault="00D01E74" w:rsidP="003E12DE"/>
                    </w:txbxContent>
                  </v:textbox>
                </v:rect>
                <v:rect id="Rectangle 645" o:spid="_x0000_s1039" style="position:absolute;left:51703;top:2003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D01E74" w:rsidRDefault="00D01E74" w:rsidP="003E12DE"/>
                    </w:txbxContent>
                  </v:textbox>
                </v:rect>
                <v:shape id="Shape 32360" o:spid="_x0000_s1040" style="position:absolute;left:91;top:3280;width:14021;height:91;visibility:visible;mso-wrap-style:square;v-text-anchor:top" coordsize="14020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" path="m,l1402080,r,9144l,9144,,e" fillcolor="black" stroked="f" strokeweight="0">
                  <v:stroke miterlimit="83231f" joinstyle="miter"/>
                  <v:path arrowok="t" o:connecttype="custom" o:connectlocs="0,0;140,0;140,1;0,1;0,0" o:connectangles="0,0,0,0,0" textboxrect="0,0,1402080,9144"/>
                </v:shape>
                <v:shape id="Shape 32361" o:spid="_x0000_s1041" style="position:absolute;left:14111;top:3280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" path="m,l9144,r,9144l,9144,,e" fillcolor="black" stroked="f" strokeweight="0">
                  <v:stroke miterlimit="83231f" joinstyle="miter"/>
                  <v:path arrowok="t" o:connecttype="custom" o:connectlocs="0,0;1,0;1,1;0,1;0,0" o:connectangles="0,0,0,0,0" textboxrect="0,0,9144,9144"/>
                </v:shape>
                <v:shape id="Shape 32362" o:spid="_x0000_s1042" style="position:absolute;left:14172;top:3280;width:1451;height:91;visibility:visible;mso-wrap-style:square;v-text-anchor:top" coordsize="14508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" path="m,l145085,r,9144l,9144,,e" fillcolor="black" stroked="f" strokeweight="0">
                  <v:stroke miterlimit="83231f" joinstyle="miter"/>
                  <v:path arrowok="t" o:connecttype="custom" o:connectlocs="0,0;15,0;15,1;0,1;0,0" o:connectangles="0,0,0,0,0" textboxrect="0,0,145085,9144"/>
                </v:shape>
                <v:shape id="Shape 32363" o:spid="_x0000_s1043" style="position:absolute;left:15624;top:3280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" path="m,l9144,r,9144l,9144,,e" fillcolor="black" stroked="f" strokeweight="0">
                  <v:stroke miterlimit="83231f" joinstyle="miter"/>
                  <v:path arrowok="t" o:connecttype="custom" o:connectlocs="0,0;1,0;1,1;0,1;0,0" o:connectangles="0,0,0,0,0" textboxrect="0,0,9144,9144"/>
                </v:shape>
                <v:shape id="Shape 32364" o:spid="_x0000_s1044" style="position:absolute;left:15685;top:3280;width:26063;height:91;visibility:visible;mso-wrap-style:square;v-text-anchor:top" coordsize="260629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" path="m,l2606294,r,9144l,9144,,e" fillcolor="black" stroked="f" strokeweight="0">
                  <v:stroke miterlimit="83231f" joinstyle="miter"/>
                  <v:path arrowok="t" o:connecttype="custom" o:connectlocs="0,0;261,0;261,1;0,1;0,0" o:connectangles="0,0,0,0,0" textboxrect="0,0,2606294,9144"/>
                </v:shape>
                <v:shape id="Shape 32365" o:spid="_x0000_s1045" style="position:absolute;left:41748;top:3280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" path="m,l9144,r,9144l,9144,,e" fillcolor="black" stroked="f" strokeweight="0">
                  <v:stroke miterlimit="83231f" joinstyle="miter"/>
                  <v:path arrowok="t" o:connecttype="custom" o:connectlocs="0,0;1,0;1,1;0,1;0,0" o:connectangles="0,0,0,0,0" textboxrect="0,0,9144,9144"/>
                </v:shape>
                <v:shape id="Shape 32366" o:spid="_x0000_s1046" style="position:absolute;left:41809;top:3280;width:1447;height:91;visibility:visible;mso-wrap-style:square;v-text-anchor:top" coordsize="144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" path="m,l144780,r,9144l,9144,,e" fillcolor="black" stroked="f" strokeweight="0">
                  <v:stroke miterlimit="83231f" joinstyle="miter"/>
                  <v:path arrowok="t" o:connecttype="custom" o:connectlocs="0,0;14,0;14,1;0,1;0,0" o:connectangles="0,0,0,0,0" textboxrect="0,0,144780,9144"/>
                </v:shape>
                <v:shape id="Shape 32367" o:spid="_x0000_s1047" style="position:absolute;left:43256;top:3280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" path="m,l9144,r,9144l,9144,,e" fillcolor="black" stroked="f" strokeweight="0">
                  <v:stroke miterlimit="83231f" joinstyle="miter"/>
                  <v:path arrowok="t" o:connecttype="custom" o:connectlocs="0,0;1,0;1,1;0,1;0,0" o:connectangles="0,0,0,0,0" textboxrect="0,0,9144,9144"/>
                </v:shape>
                <v:shape id="Shape 32368" o:spid="_x0000_s1048" style="position:absolute;left:43317;top:3280;width:20089;height:91;visibility:visible;mso-wrap-style:square;v-text-anchor:top" coordsize="20088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" path="m,l2008886,r,9144l,9144,,e" fillcolor="black" stroked="f" strokeweight="0">
                  <v:stroke miterlimit="83231f" joinstyle="miter"/>
                  <v:path arrowok="t" o:connecttype="custom" o:connectlocs="0,0;201,0;201,1;0,1;0,0" o:connectangles="0,0,0,0,0" textboxrect="0,0,2008886,9144"/>
                </v:shape>
                <w10:anchorlock/>
              </v:group>
            </w:pict>
          </mc:Fallback>
        </mc:AlternateContent>
      </w:r>
    </w:p>
    <w:p w:rsidR="003E12DE" w:rsidRDefault="003E12DE" w:rsidP="00B3765F">
      <w:pPr>
        <w:spacing w:line="237" w:lineRule="auto"/>
        <w:ind w:left="108" w:right="503" w:firstLine="353"/>
        <w:jc w:val="both"/>
      </w:pPr>
      <w:r>
        <w:t>(№ квартиры,  (текущее назначение помещения  (общая площадь, жилая помещения) (жилое/нежилое) площадь) из (</w:t>
      </w:r>
      <w:r>
        <w:rPr>
          <w:u w:val="single" w:color="000000"/>
        </w:rPr>
        <w:t>жилого</w:t>
      </w:r>
      <w:r>
        <w:t>/нежилого) помещения в (</w:t>
      </w:r>
      <w:r>
        <w:rPr>
          <w:u w:val="single" w:color="000000"/>
        </w:rPr>
        <w:t>нежилое</w:t>
      </w:r>
      <w:r>
        <w:t xml:space="preserve">/жилое) </w:t>
      </w:r>
    </w:p>
    <w:p w:rsidR="003E12DE" w:rsidRDefault="003E12DE" w:rsidP="00B3765F">
      <w:pPr>
        <w:tabs>
          <w:tab w:val="center" w:pos="6543"/>
        </w:tabs>
        <w:spacing w:line="248" w:lineRule="auto"/>
      </w:pPr>
      <w:r>
        <w:tab/>
        <w:t xml:space="preserve">(нужное подчеркнуть) </w:t>
      </w:r>
    </w:p>
    <w:p w:rsidR="003E12DE" w:rsidRDefault="003E12DE" w:rsidP="00B3765F">
      <w:pPr>
        <w:ind w:right="15"/>
        <w:jc w:val="center"/>
      </w:pPr>
    </w:p>
    <w:p w:rsidR="003E12DE" w:rsidRDefault="003E12DE" w:rsidP="00B3765F">
      <w:pPr>
        <w:ind w:left="108"/>
      </w:pPr>
      <w:r>
        <w:tab/>
      </w:r>
      <w:r>
        <w:tab/>
      </w:r>
      <w:r>
        <w:tab/>
      </w:r>
      <w:r>
        <w:tab/>
      </w:r>
    </w:p>
    <w:p w:rsidR="003E12DE" w:rsidRDefault="003E12DE" w:rsidP="00B3765F">
      <w:pPr>
        <w:spacing w:line="248" w:lineRule="auto"/>
        <w:ind w:left="536" w:hanging="8"/>
      </w:pPr>
      <w:r>
        <w:t xml:space="preserve">Подпись </w:t>
      </w:r>
      <w:r w:rsidR="00B3765F">
        <w:t xml:space="preserve"> </w:t>
      </w:r>
    </w:p>
    <w:p w:rsidR="003E12DE" w:rsidRDefault="003E12DE" w:rsidP="00B3765F">
      <w:pPr>
        <w:tabs>
          <w:tab w:val="center" w:pos="755"/>
          <w:tab w:val="center" w:pos="5311"/>
        </w:tabs>
        <w:spacing w:line="248" w:lineRule="auto"/>
      </w:pPr>
      <w:r>
        <w:tab/>
        <w:t xml:space="preserve">Дата </w:t>
      </w:r>
      <w:r>
        <w:tab/>
      </w:r>
      <w:r w:rsidR="009929F9">
        <w:rPr>
          <w:rFonts w:ascii="Calibri" w:hAnsi="Calibri"/>
          <w:noProof/>
          <w:lang w:eastAsia="ru-RU" w:bidi="ar-SA"/>
        </w:rPr>
        <mc:AlternateContent>
          <mc:Choice Requires="wpg">
            <w:drawing>
              <wp:inline distT="0" distB="0" distL="0" distR="0">
                <wp:extent cx="5141595" cy="335280"/>
                <wp:effectExtent l="0" t="0" r="1905" b="36195"/>
                <wp:docPr id="1" name="Group 24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1595" cy="335280"/>
                          <a:chOff x="0" y="0"/>
                          <a:chExt cx="51413" cy="3352"/>
                        </a:xfrm>
                      </wpg:grpSpPr>
                      <wps:wsp>
                        <wps:cNvPr id="2" name="Shape 32380"/>
                        <wps:cNvSpPr>
                          <a:spLocks/>
                        </wps:cNvSpPr>
                        <wps:spPr bwMode="auto">
                          <a:xfrm>
                            <a:off x="3048" y="0"/>
                            <a:ext cx="16095" cy="91"/>
                          </a:xfrm>
                          <a:custGeom>
                            <a:avLst/>
                            <a:gdLst>
                              <a:gd name="T0" fmla="*/ 0 w 1609598"/>
                              <a:gd name="T1" fmla="*/ 0 h 9144"/>
                              <a:gd name="T2" fmla="*/ 16095 w 1609598"/>
                              <a:gd name="T3" fmla="*/ 0 h 9144"/>
                              <a:gd name="T4" fmla="*/ 16095 w 1609598"/>
                              <a:gd name="T5" fmla="*/ 91 h 9144"/>
                              <a:gd name="T6" fmla="*/ 0 w 1609598"/>
                              <a:gd name="T7" fmla="*/ 91 h 9144"/>
                              <a:gd name="T8" fmla="*/ 0 w 1609598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609598"/>
                              <a:gd name="T16" fmla="*/ 0 h 9144"/>
                              <a:gd name="T17" fmla="*/ 1609598 w 1609598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609598" h="9144">
                                <a:moveTo>
                                  <a:pt x="0" y="0"/>
                                </a:moveTo>
                                <a:lnTo>
                                  <a:pt x="1609598" y="0"/>
                                </a:lnTo>
                                <a:lnTo>
                                  <a:pt x="16095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Shape 32381"/>
                        <wps:cNvSpPr>
                          <a:spLocks/>
                        </wps:cNvSpPr>
                        <wps:spPr bwMode="auto">
                          <a:xfrm>
                            <a:off x="19053" y="0"/>
                            <a:ext cx="92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2 w 9144"/>
                              <a:gd name="T3" fmla="*/ 0 h 9144"/>
                              <a:gd name="T4" fmla="*/ 92 w 9144"/>
                              <a:gd name="T5" fmla="*/ 91 h 9144"/>
                              <a:gd name="T6" fmla="*/ 0 w 9144"/>
                              <a:gd name="T7" fmla="*/ 91 h 9144"/>
                              <a:gd name="T8" fmla="*/ 0 w 9144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9144"/>
                              <a:gd name="T16" fmla="*/ 0 h 9144"/>
                              <a:gd name="T17" fmla="*/ 9144 w 9144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Shape 32382"/>
                        <wps:cNvSpPr>
                          <a:spLocks/>
                        </wps:cNvSpPr>
                        <wps:spPr bwMode="auto">
                          <a:xfrm>
                            <a:off x="19114" y="0"/>
                            <a:ext cx="6130" cy="91"/>
                          </a:xfrm>
                          <a:custGeom>
                            <a:avLst/>
                            <a:gdLst>
                              <a:gd name="T0" fmla="*/ 0 w 612953"/>
                              <a:gd name="T1" fmla="*/ 0 h 9144"/>
                              <a:gd name="T2" fmla="*/ 6130 w 612953"/>
                              <a:gd name="T3" fmla="*/ 0 h 9144"/>
                              <a:gd name="T4" fmla="*/ 6130 w 612953"/>
                              <a:gd name="T5" fmla="*/ 91 h 9144"/>
                              <a:gd name="T6" fmla="*/ 0 w 612953"/>
                              <a:gd name="T7" fmla="*/ 91 h 9144"/>
                              <a:gd name="T8" fmla="*/ 0 w 612953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12953"/>
                              <a:gd name="T16" fmla="*/ 0 h 9144"/>
                              <a:gd name="T17" fmla="*/ 612953 w 612953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12953" h="9144">
                                <a:moveTo>
                                  <a:pt x="0" y="0"/>
                                </a:moveTo>
                                <a:lnTo>
                                  <a:pt x="612953" y="0"/>
                                </a:lnTo>
                                <a:lnTo>
                                  <a:pt x="61295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32383"/>
                        <wps:cNvSpPr>
                          <a:spLocks/>
                        </wps:cNvSpPr>
                        <wps:spPr bwMode="auto">
                          <a:xfrm>
                            <a:off x="25152" y="0"/>
                            <a:ext cx="91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 w 9144"/>
                              <a:gd name="T3" fmla="*/ 0 h 9144"/>
                              <a:gd name="T4" fmla="*/ 91 w 9144"/>
                              <a:gd name="T5" fmla="*/ 91 h 9144"/>
                              <a:gd name="T6" fmla="*/ 0 w 9144"/>
                              <a:gd name="T7" fmla="*/ 91 h 9144"/>
                              <a:gd name="T8" fmla="*/ 0 w 9144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9144"/>
                              <a:gd name="T16" fmla="*/ 0 h 9144"/>
                              <a:gd name="T17" fmla="*/ 9144 w 9144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32384"/>
                        <wps:cNvSpPr>
                          <a:spLocks/>
                        </wps:cNvSpPr>
                        <wps:spPr bwMode="auto">
                          <a:xfrm>
                            <a:off x="25213" y="0"/>
                            <a:ext cx="26200" cy="91"/>
                          </a:xfrm>
                          <a:custGeom>
                            <a:avLst/>
                            <a:gdLst>
                              <a:gd name="T0" fmla="*/ 0 w 2620010"/>
                              <a:gd name="T1" fmla="*/ 0 h 9144"/>
                              <a:gd name="T2" fmla="*/ 26200 w 2620010"/>
                              <a:gd name="T3" fmla="*/ 0 h 9144"/>
                              <a:gd name="T4" fmla="*/ 26200 w 2620010"/>
                              <a:gd name="T5" fmla="*/ 91 h 9144"/>
                              <a:gd name="T6" fmla="*/ 0 w 2620010"/>
                              <a:gd name="T7" fmla="*/ 91 h 9144"/>
                              <a:gd name="T8" fmla="*/ 0 w 2620010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2620010"/>
                              <a:gd name="T16" fmla="*/ 0 h 9144"/>
                              <a:gd name="T17" fmla="*/ 2620010 w 2620010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2620010" h="9144">
                                <a:moveTo>
                                  <a:pt x="0" y="0"/>
                                </a:moveTo>
                                <a:lnTo>
                                  <a:pt x="2620010" y="0"/>
                                </a:lnTo>
                                <a:lnTo>
                                  <a:pt x="2620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4388"/>
                        <wps:cNvSpPr>
                          <a:spLocks noChangeArrowheads="1"/>
                        </wps:cNvSpPr>
                        <wps:spPr bwMode="auto">
                          <a:xfrm>
                            <a:off x="16341" y="384"/>
                            <a:ext cx="621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>
                              <w:r>
                                <w:t>(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Rectangle 24393"/>
                        <wps:cNvSpPr>
                          <a:spLocks noChangeArrowheads="1"/>
                        </wps:cNvSpPr>
                        <wps:spPr bwMode="auto">
                          <a:xfrm>
                            <a:off x="16812" y="384"/>
                            <a:ext cx="17818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>
                              <w:r>
                                <w:t>расшифровка подписи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Rectangle 24392"/>
                        <wps:cNvSpPr>
                          <a:spLocks noChangeArrowheads="1"/>
                        </wps:cNvSpPr>
                        <wps:spPr bwMode="auto">
                          <a:xfrm>
                            <a:off x="30203" y="384"/>
                            <a:ext cx="621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Rectangle 694"/>
                        <wps:cNvSpPr>
                          <a:spLocks noChangeArrowheads="1"/>
                        </wps:cNvSpPr>
                        <wps:spPr bwMode="auto">
                          <a:xfrm>
                            <a:off x="30669" y="384"/>
                            <a:ext cx="466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698"/>
                        <wps:cNvSpPr>
                          <a:spLocks noChangeArrowheads="1"/>
                        </wps:cNvSpPr>
                        <wps:spPr bwMode="auto">
                          <a:xfrm>
                            <a:off x="9589" y="1999"/>
                            <a:ext cx="466" cy="1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E74" w:rsidRDefault="00D01E74" w:rsidP="003E12D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Shape 32385"/>
                        <wps:cNvSpPr>
                          <a:spLocks/>
                        </wps:cNvSpPr>
                        <wps:spPr bwMode="auto">
                          <a:xfrm>
                            <a:off x="0" y="3291"/>
                            <a:ext cx="19143" cy="92"/>
                          </a:xfrm>
                          <a:custGeom>
                            <a:avLst/>
                            <a:gdLst>
                              <a:gd name="T0" fmla="*/ 0 w 1914398"/>
                              <a:gd name="T1" fmla="*/ 0 h 9144"/>
                              <a:gd name="T2" fmla="*/ 19143 w 1914398"/>
                              <a:gd name="T3" fmla="*/ 0 h 9144"/>
                              <a:gd name="T4" fmla="*/ 19143 w 1914398"/>
                              <a:gd name="T5" fmla="*/ 92 h 9144"/>
                              <a:gd name="T6" fmla="*/ 0 w 1914398"/>
                              <a:gd name="T7" fmla="*/ 92 h 9144"/>
                              <a:gd name="T8" fmla="*/ 0 w 1914398"/>
                              <a:gd name="T9" fmla="*/ 0 h 914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914398"/>
                              <a:gd name="T16" fmla="*/ 0 h 9144"/>
                              <a:gd name="T17" fmla="*/ 1914398 w 1914398"/>
                              <a:gd name="T18" fmla="*/ 9144 h 914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914398" h="9144">
                                <a:moveTo>
                                  <a:pt x="0" y="0"/>
                                </a:moveTo>
                                <a:lnTo>
                                  <a:pt x="1914398" y="0"/>
                                </a:lnTo>
                                <a:lnTo>
                                  <a:pt x="19143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4707" o:spid="_x0000_s1049" style="width:404.85pt;height:26.4pt;mso-position-horizontal-relative:char;mso-position-vertical-relative:line" coordsize="51413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">
                <v:shape id="Shape 32380" o:spid="_x0000_s1050" style="position:absolute;left:3048;width:16095;height:91;visibility:visible;mso-wrap-style:square;v-text-anchor:top" coordsize="16095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" path="m,l1609598,r,9144l,9144,,e" fillcolor="black" stroked="f" strokeweight="0">
                  <v:stroke miterlimit="83231f" joinstyle="miter"/>
                  <v:path arrowok="t" o:connecttype="custom" o:connectlocs="0,0;161,0;161,1;0,1;0,0" o:connectangles="0,0,0,0,0" textboxrect="0,0,1609598,9144"/>
                </v:shape>
                <v:shape id="Shape 32381" o:spid="_x0000_s1051" style="position:absolute;left:19053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" path="m,l9144,r,9144l,9144,,e" fillcolor="black" stroked="f" strokeweight="0">
                  <v:stroke miterlimit="83231f" joinstyle="miter"/>
                  <v:path arrowok="t" o:connecttype="custom" o:connectlocs="0,0;1,0;1,1;0,1;0,0" o:connectangles="0,0,0,0,0" textboxrect="0,0,9144,9144"/>
                </v:shape>
                <v:shape id="Shape 32382" o:spid="_x0000_s1052" style="position:absolute;left:19114;width:6130;height:91;visibility:visible;mso-wrap-style:square;v-text-anchor:top" coordsize="61295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" path="m,l612953,r,9144l,9144,,e" fillcolor="black" stroked="f" strokeweight="0">
                  <v:stroke miterlimit="83231f" joinstyle="miter"/>
                  <v:path arrowok="t" o:connecttype="custom" o:connectlocs="0,0;61,0;61,1;0,1;0,0" o:connectangles="0,0,0,0,0" textboxrect="0,0,612953,9144"/>
                </v:shape>
                <v:shape id="Shape 32383" o:spid="_x0000_s1053" style="position:absolute;left:25152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" path="m,l9144,r,9144l,9144,,e" fillcolor="black" stroked="f" strokeweight="0">
                  <v:stroke miterlimit="83231f" joinstyle="miter"/>
                  <v:path arrowok="t" o:connecttype="custom" o:connectlocs="0,0;1,0;1,1;0,1;0,0" o:connectangles="0,0,0,0,0" textboxrect="0,0,9144,9144"/>
                </v:shape>
                <v:shape id="Shape 32384" o:spid="_x0000_s1054" style="position:absolute;left:25213;width:26200;height:91;visibility:visible;mso-wrap-style:square;v-text-anchor:top" coordsize="26200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" path="m,l2620010,r,9144l,9144,,e" fillcolor="black" stroked="f" strokeweight="0">
                  <v:stroke miterlimit="83231f" joinstyle="miter"/>
                  <v:path arrowok="t" o:connecttype="custom" o:connectlocs="0,0;262,0;262,1;0,1;0,0" o:connectangles="0,0,0,0,0" textboxrect="0,0,2620010,9144"/>
                </v:shape>
                <v:rect id="Rectangle 24388" o:spid="_x0000_s1055" style="position:absolute;left:16341;top:384;width:621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:rsidR="00D01E74" w:rsidRDefault="00D01E74" w:rsidP="003E12DE">
                        <w:r>
                          <w:t>(</w:t>
                        </w:r>
                      </w:p>
                    </w:txbxContent>
                  </v:textbox>
                </v:rect>
                <v:rect id="Rectangle 24393" o:spid="_x0000_s1056" style="position:absolute;left:16812;top:384;width:1781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:rsidR="00D01E74" w:rsidRDefault="00D01E74" w:rsidP="003E12DE">
                        <w:r>
                          <w:t>расшифровка подписи</w:t>
                        </w:r>
                      </w:p>
                    </w:txbxContent>
                  </v:textbox>
                </v:rect>
                <v:rect id="Rectangle 24392" o:spid="_x0000_s1057" style="position:absolute;left:30203;top:384;width:621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:rsidR="00D01E74" w:rsidRDefault="00D01E74" w:rsidP="003E12DE">
                        <w:r>
                          <w:t>)</w:t>
                        </w:r>
                      </w:p>
                    </w:txbxContent>
                  </v:textbox>
                </v:rect>
                <v:rect id="Rectangle 694" o:spid="_x0000_s1058" style="position:absolute;left:30669;top:384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D01E74" w:rsidRDefault="00D01E74" w:rsidP="003E12DE"/>
                    </w:txbxContent>
                  </v:textbox>
                </v:rect>
                <v:rect id="Rectangle 698" o:spid="_x0000_s1059" style="position:absolute;left:9589;top:1999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:rsidR="00D01E74" w:rsidRDefault="00D01E74" w:rsidP="003E12DE"/>
                    </w:txbxContent>
                  </v:textbox>
                </v:rect>
                <v:shape id="Shape 32385" o:spid="_x0000_s1060" style="position:absolute;top:3291;width:19143;height:92;visibility:visible;mso-wrap-style:square;v-text-anchor:top" coordsize="19143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" path="m,l1914398,r,9144l,9144,,e" fillcolor="black" stroked="f" strokeweight="0">
                  <v:stroke miterlimit="83231f" joinstyle="miter"/>
                  <v:path arrowok="t" o:connecttype="custom" o:connectlocs="0,0;191,0;191,1;0,1;0,0" o:connectangles="0,0,0,0,0" textboxrect="0,0,1914398,9144"/>
                </v:shape>
                <w10:anchorlock/>
              </v:group>
            </w:pict>
          </mc:Fallback>
        </mc:AlternateContent>
      </w:r>
    </w:p>
    <w:p w:rsidR="00D01E74" w:rsidRPr="00D01E74" w:rsidRDefault="00D01E74" w:rsidP="00D01E74">
      <w:pPr>
        <w:pStyle w:val="ConsPlusNormal"/>
        <w:ind w:left="5386" w:firstLine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D01E74" w:rsidRPr="00D01E74" w:rsidRDefault="00D01E74" w:rsidP="00D01E74">
      <w:pPr>
        <w:pStyle w:val="ConsPlusNormal"/>
        <w:ind w:left="5386" w:firstLine="0"/>
        <w:jc w:val="both"/>
        <w:rPr>
          <w:rFonts w:ascii="Times New Roman" w:hAnsi="Times New Roman"/>
          <w:sz w:val="28"/>
          <w:szCs w:val="28"/>
        </w:rPr>
      </w:pPr>
      <w:r w:rsidRPr="00D01E74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E12DE" w:rsidRDefault="003E12DE" w:rsidP="003E12DE">
      <w:pPr>
        <w:ind w:right="15"/>
        <w:jc w:val="right"/>
      </w:pPr>
    </w:p>
    <w:p w:rsidR="003E12DE" w:rsidRPr="004402CC" w:rsidRDefault="003E12DE" w:rsidP="00D01E74">
      <w:pPr>
        <w:tabs>
          <w:tab w:val="left" w:pos="8055"/>
        </w:tabs>
        <w:ind w:left="6803"/>
        <w:rPr>
          <w:sz w:val="20"/>
          <w:szCs w:val="20"/>
        </w:rPr>
      </w:pPr>
      <w:r w:rsidRPr="004402CC">
        <w:rPr>
          <w:sz w:val="20"/>
          <w:szCs w:val="20"/>
        </w:rPr>
        <w:t>УТВЕРЖДЕНА</w:t>
      </w:r>
    </w:p>
    <w:p w:rsidR="00D01E74" w:rsidRDefault="003E12DE" w:rsidP="00D01E74">
      <w:pPr>
        <w:autoSpaceDE w:val="0"/>
        <w:ind w:left="6803"/>
        <w:rPr>
          <w:sz w:val="20"/>
          <w:szCs w:val="20"/>
        </w:rPr>
      </w:pPr>
      <w:r w:rsidRPr="004402CC">
        <w:rPr>
          <w:sz w:val="20"/>
          <w:szCs w:val="20"/>
        </w:rPr>
        <w:t xml:space="preserve">Постановлением Правительства </w:t>
      </w:r>
    </w:p>
    <w:p w:rsidR="003E12DE" w:rsidRPr="004402CC" w:rsidRDefault="003E12DE" w:rsidP="00D01E74">
      <w:pPr>
        <w:autoSpaceDE w:val="0"/>
        <w:ind w:left="6803"/>
        <w:rPr>
          <w:sz w:val="20"/>
          <w:szCs w:val="20"/>
        </w:rPr>
      </w:pPr>
      <w:r w:rsidRPr="004402CC">
        <w:rPr>
          <w:sz w:val="20"/>
          <w:szCs w:val="20"/>
        </w:rPr>
        <w:t>Российской Федерации</w:t>
      </w:r>
      <w:r w:rsidRPr="004402CC">
        <w:rPr>
          <w:sz w:val="20"/>
          <w:szCs w:val="20"/>
        </w:rPr>
        <w:br/>
        <w:t>от 10.08.2005 № 502</w:t>
      </w:r>
    </w:p>
    <w:p w:rsidR="003E12DE" w:rsidRPr="004402CC" w:rsidRDefault="003E12DE" w:rsidP="00D01E74">
      <w:pPr>
        <w:tabs>
          <w:tab w:val="left" w:pos="3660"/>
          <w:tab w:val="center" w:pos="4819"/>
        </w:tabs>
        <w:autoSpaceDE w:val="0"/>
        <w:jc w:val="center"/>
        <w:rPr>
          <w:b/>
          <w:bCs/>
          <w:sz w:val="26"/>
          <w:szCs w:val="26"/>
        </w:rPr>
      </w:pPr>
      <w:r w:rsidRPr="004402CC">
        <w:rPr>
          <w:b/>
          <w:bCs/>
          <w:sz w:val="26"/>
          <w:szCs w:val="26"/>
        </w:rPr>
        <w:t>ФОРМА</w:t>
      </w:r>
      <w:r w:rsidRPr="004402CC">
        <w:rPr>
          <w:b/>
          <w:bCs/>
          <w:sz w:val="26"/>
          <w:szCs w:val="26"/>
        </w:rPr>
        <w:br/>
        <w:t>уведомления о переводе (отказе в переводе) жилого (нежилого)</w:t>
      </w:r>
      <w:r w:rsidRPr="004402CC">
        <w:rPr>
          <w:b/>
          <w:bCs/>
          <w:sz w:val="26"/>
          <w:szCs w:val="26"/>
        </w:rPr>
        <w:br/>
        <w:t>помещения в нежилое (жилое) помещение</w:t>
      </w:r>
    </w:p>
    <w:p w:rsidR="003E12DE" w:rsidRPr="004402CC" w:rsidRDefault="003E12DE" w:rsidP="00D01E74">
      <w:pPr>
        <w:autoSpaceDE w:val="0"/>
        <w:ind w:left="5245"/>
      </w:pPr>
      <w:r w:rsidRPr="004402CC">
        <w:t xml:space="preserve">Кому  </w:t>
      </w:r>
    </w:p>
    <w:p w:rsidR="003E12DE" w:rsidRPr="004402CC" w:rsidRDefault="003E12DE" w:rsidP="00D01E74">
      <w:pPr>
        <w:pBdr>
          <w:top w:val="single" w:sz="4" w:space="1" w:color="auto"/>
        </w:pBdr>
        <w:autoSpaceDE w:val="0"/>
        <w:ind w:left="5898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 xml:space="preserve">(фамилия, имя, отчество – </w:t>
      </w:r>
    </w:p>
    <w:p w:rsidR="003E12DE" w:rsidRPr="004402CC" w:rsidRDefault="003E12DE" w:rsidP="00D01E74">
      <w:pPr>
        <w:autoSpaceDE w:val="0"/>
        <w:ind w:left="5245"/>
      </w:pPr>
    </w:p>
    <w:p w:rsidR="003E12DE" w:rsidRPr="004402CC" w:rsidRDefault="003E12DE" w:rsidP="00D01E74">
      <w:pPr>
        <w:pBdr>
          <w:top w:val="single" w:sz="4" w:space="1" w:color="auto"/>
        </w:pBdr>
        <w:autoSpaceDE w:val="0"/>
        <w:ind w:left="5245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для граждан;</w:t>
      </w:r>
    </w:p>
    <w:p w:rsidR="003E12DE" w:rsidRPr="004402CC" w:rsidRDefault="003E12DE" w:rsidP="00D01E74">
      <w:pPr>
        <w:autoSpaceDE w:val="0"/>
        <w:ind w:left="5245"/>
      </w:pPr>
    </w:p>
    <w:p w:rsidR="003E12DE" w:rsidRPr="004402CC" w:rsidRDefault="003E12DE" w:rsidP="00D01E74">
      <w:pPr>
        <w:pBdr>
          <w:top w:val="single" w:sz="4" w:space="1" w:color="auto"/>
        </w:pBdr>
        <w:autoSpaceDE w:val="0"/>
        <w:ind w:left="5245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 xml:space="preserve">полное наименование организации – </w:t>
      </w:r>
    </w:p>
    <w:p w:rsidR="003E12DE" w:rsidRPr="004402CC" w:rsidRDefault="003E12DE" w:rsidP="00D01E74">
      <w:pPr>
        <w:autoSpaceDE w:val="0"/>
        <w:ind w:left="5245"/>
      </w:pPr>
    </w:p>
    <w:p w:rsidR="003E12DE" w:rsidRPr="004402CC" w:rsidRDefault="003E12DE" w:rsidP="00D01E74">
      <w:pPr>
        <w:pBdr>
          <w:top w:val="single" w:sz="4" w:space="1" w:color="auto"/>
        </w:pBdr>
        <w:autoSpaceDE w:val="0"/>
        <w:ind w:left="5245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для юридических лиц)</w:t>
      </w:r>
    </w:p>
    <w:p w:rsidR="003E12DE" w:rsidRPr="004402CC" w:rsidRDefault="003E12DE" w:rsidP="00D01E74">
      <w:pPr>
        <w:autoSpaceDE w:val="0"/>
        <w:ind w:left="5245"/>
      </w:pPr>
      <w:r w:rsidRPr="004402CC">
        <w:t xml:space="preserve">Куда  </w:t>
      </w:r>
    </w:p>
    <w:p w:rsidR="003E12DE" w:rsidRPr="004402CC" w:rsidRDefault="003E12DE" w:rsidP="00D01E74">
      <w:pPr>
        <w:pBdr>
          <w:top w:val="single" w:sz="4" w:space="1" w:color="auto"/>
        </w:pBdr>
        <w:autoSpaceDE w:val="0"/>
        <w:ind w:left="5868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(почтовый индекс и адрес</w:t>
      </w:r>
    </w:p>
    <w:p w:rsidR="003E12DE" w:rsidRPr="004402CC" w:rsidRDefault="003E12DE" w:rsidP="00D01E74">
      <w:pPr>
        <w:autoSpaceDE w:val="0"/>
        <w:ind w:left="5245"/>
      </w:pPr>
    </w:p>
    <w:p w:rsidR="003E12DE" w:rsidRPr="004402CC" w:rsidRDefault="003E12DE" w:rsidP="00D01E74">
      <w:pPr>
        <w:pBdr>
          <w:top w:val="single" w:sz="4" w:space="1" w:color="auto"/>
        </w:pBdr>
        <w:autoSpaceDE w:val="0"/>
        <w:ind w:left="5245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заявителя согласно заявлению</w:t>
      </w:r>
    </w:p>
    <w:p w:rsidR="003E12DE" w:rsidRPr="004402CC" w:rsidRDefault="003E12DE" w:rsidP="00D01E74">
      <w:pPr>
        <w:autoSpaceDE w:val="0"/>
        <w:ind w:left="5245"/>
      </w:pPr>
    </w:p>
    <w:p w:rsidR="003E12DE" w:rsidRPr="004402CC" w:rsidRDefault="003E12DE" w:rsidP="00D01E74">
      <w:pPr>
        <w:pBdr>
          <w:top w:val="single" w:sz="4" w:space="1" w:color="auto"/>
        </w:pBdr>
        <w:autoSpaceDE w:val="0"/>
        <w:ind w:left="5245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о переводе)</w:t>
      </w:r>
    </w:p>
    <w:p w:rsidR="003E12DE" w:rsidRPr="004402CC" w:rsidRDefault="003E12DE" w:rsidP="00D01E74">
      <w:pPr>
        <w:autoSpaceDE w:val="0"/>
        <w:ind w:left="5245"/>
      </w:pPr>
    </w:p>
    <w:p w:rsidR="003E12DE" w:rsidRPr="004402CC" w:rsidRDefault="003E12DE" w:rsidP="003E12DE">
      <w:pPr>
        <w:pBdr>
          <w:top w:val="single" w:sz="4" w:space="1" w:color="auto"/>
        </w:pBdr>
        <w:autoSpaceDE w:val="0"/>
        <w:ind w:left="5245"/>
        <w:rPr>
          <w:sz w:val="2"/>
          <w:szCs w:val="2"/>
        </w:rPr>
      </w:pPr>
    </w:p>
    <w:p w:rsidR="003E12DE" w:rsidRPr="004402CC" w:rsidRDefault="003E12DE" w:rsidP="00D01E74">
      <w:pPr>
        <w:autoSpaceDE w:val="0"/>
        <w:jc w:val="center"/>
        <w:rPr>
          <w:b/>
          <w:bCs/>
          <w:sz w:val="26"/>
          <w:szCs w:val="26"/>
        </w:rPr>
      </w:pPr>
      <w:r w:rsidRPr="004402CC">
        <w:rPr>
          <w:b/>
          <w:bCs/>
          <w:sz w:val="26"/>
          <w:szCs w:val="26"/>
        </w:rPr>
        <w:t>УВЕДОМЛЕНИЕ</w:t>
      </w:r>
      <w:r w:rsidRPr="004402CC">
        <w:rPr>
          <w:b/>
          <w:bCs/>
          <w:sz w:val="26"/>
          <w:szCs w:val="26"/>
        </w:rPr>
        <w:br/>
        <w:t>о переводе (отказе в переводе) жилого (нежилого)</w:t>
      </w:r>
      <w:r w:rsidRPr="004402CC">
        <w:rPr>
          <w:b/>
          <w:bCs/>
          <w:sz w:val="26"/>
          <w:szCs w:val="26"/>
        </w:rPr>
        <w:br/>
        <w:t>помещения в нежилое (жилое) помещение</w:t>
      </w:r>
    </w:p>
    <w:p w:rsidR="003E12DE" w:rsidRPr="004402CC" w:rsidRDefault="003E12DE" w:rsidP="00D01E74">
      <w:pPr>
        <w:autoSpaceDE w:val="0"/>
      </w:pPr>
    </w:p>
    <w:p w:rsidR="003E12DE" w:rsidRPr="004402CC" w:rsidRDefault="003E12DE" w:rsidP="00D01E74">
      <w:pPr>
        <w:pBdr>
          <w:top w:val="single" w:sz="4" w:space="1" w:color="auto"/>
        </w:pBdr>
        <w:autoSpaceDE w:val="0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(полное наименование органа местного самоуправления,</w:t>
      </w:r>
    </w:p>
    <w:p w:rsidR="003E12DE" w:rsidRPr="004402CC" w:rsidRDefault="003E12DE" w:rsidP="00D01E74">
      <w:pPr>
        <w:tabs>
          <w:tab w:val="right" w:pos="10205"/>
        </w:tabs>
        <w:autoSpaceDE w:val="0"/>
      </w:pPr>
      <w:r w:rsidRPr="004402CC">
        <w:t>,</w:t>
      </w:r>
    </w:p>
    <w:p w:rsidR="003E12DE" w:rsidRPr="004402CC" w:rsidRDefault="003E12DE" w:rsidP="00D01E74">
      <w:pPr>
        <w:pBdr>
          <w:top w:val="single" w:sz="4" w:space="1" w:color="auto"/>
        </w:pBdr>
        <w:autoSpaceDE w:val="0"/>
        <w:ind w:right="113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осуществляющего перевод помещения)</w:t>
      </w:r>
    </w:p>
    <w:p w:rsidR="003E12DE" w:rsidRPr="004402CC" w:rsidRDefault="003E12DE" w:rsidP="00D01E74">
      <w:pPr>
        <w:tabs>
          <w:tab w:val="center" w:pos="7994"/>
          <w:tab w:val="right" w:pos="10205"/>
        </w:tabs>
        <w:autoSpaceDE w:val="0"/>
        <w:jc w:val="both"/>
      </w:pPr>
      <w:r w:rsidRPr="004402CC">
        <w:t>рассмотрев представленные в соответствии с частью 2 статьи 23 Жилищного кодекса Российской Федерации документы о перев</w:t>
      </w:r>
      <w:r w:rsidR="00D01E74">
        <w:t xml:space="preserve">оде помещения общей площадью  </w:t>
      </w:r>
      <w:r w:rsidR="00D01E74">
        <w:tab/>
        <w:t xml:space="preserve">               </w:t>
      </w:r>
      <w:r w:rsidRPr="004402CC">
        <w:t>кв. м,</w:t>
      </w:r>
    </w:p>
    <w:p w:rsidR="003E12DE" w:rsidRPr="004402CC" w:rsidRDefault="003E12DE" w:rsidP="00D01E74">
      <w:pPr>
        <w:pBdr>
          <w:top w:val="single" w:sz="4" w:space="1" w:color="auto"/>
        </w:pBdr>
        <w:autoSpaceDE w:val="0"/>
        <w:ind w:left="6663" w:right="707"/>
        <w:rPr>
          <w:sz w:val="2"/>
          <w:szCs w:val="2"/>
        </w:rPr>
      </w:pPr>
    </w:p>
    <w:p w:rsidR="003E12DE" w:rsidRPr="004402CC" w:rsidRDefault="003E12DE" w:rsidP="00D01E74">
      <w:pPr>
        <w:autoSpaceDE w:val="0"/>
      </w:pPr>
      <w:r w:rsidRPr="004402CC">
        <w:t>находящегося по адресу:</w:t>
      </w:r>
    </w:p>
    <w:p w:rsidR="003E12DE" w:rsidRPr="004402CC" w:rsidRDefault="003E12DE" w:rsidP="00D01E74">
      <w:pPr>
        <w:autoSpaceDE w:val="0"/>
      </w:pPr>
    </w:p>
    <w:p w:rsidR="003E12DE" w:rsidRPr="004402CC" w:rsidRDefault="003E12DE" w:rsidP="00D01E74">
      <w:pPr>
        <w:pBdr>
          <w:top w:val="single" w:sz="4" w:space="1" w:color="auto"/>
        </w:pBdr>
        <w:autoSpaceDE w:val="0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(наименование городского или сельского поселения)</w:t>
      </w:r>
    </w:p>
    <w:p w:rsidR="003E12DE" w:rsidRPr="004402CC" w:rsidRDefault="003E12DE" w:rsidP="00D01E74">
      <w:pPr>
        <w:autoSpaceDE w:val="0"/>
      </w:pPr>
    </w:p>
    <w:p w:rsidR="003E12DE" w:rsidRPr="004402CC" w:rsidRDefault="003E12DE" w:rsidP="00D01E74">
      <w:pPr>
        <w:pBdr>
          <w:top w:val="single" w:sz="4" w:space="1" w:color="auto"/>
        </w:pBdr>
        <w:autoSpaceDE w:val="0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(наименование улицы, площади, проспекта, бульвара, проезда и т.п.)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3947"/>
      </w:tblGrid>
      <w:tr w:rsidR="003E12DE" w:rsidRPr="004402CC" w:rsidTr="00D01E74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D01E74">
            <w:pPr>
              <w:autoSpaceDE w:val="0"/>
            </w:pPr>
            <w:r w:rsidRPr="004402CC"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D01E74">
            <w:pPr>
              <w:autoSpaceDE w:val="0"/>
              <w:jc w:val="center"/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D01E74">
            <w:pPr>
              <w:autoSpaceDE w:val="0"/>
            </w:pPr>
            <w:r w:rsidRPr="004402CC"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D01E74">
            <w:pPr>
              <w:autoSpaceDE w:val="0"/>
              <w:jc w:val="center"/>
            </w:pPr>
            <w:r w:rsidRPr="004402CC">
              <w:t>корпус (владение, строение)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D01E74">
            <w:pPr>
              <w:autoSpaceDE w:val="0"/>
            </w:pPr>
            <w:r w:rsidRPr="004402CC"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D01E74">
            <w:pPr>
              <w:autoSpaceDE w:val="0"/>
              <w:jc w:val="center"/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D01E74">
            <w:pPr>
              <w:autoSpaceDE w:val="0"/>
            </w:pPr>
            <w:r w:rsidRPr="004402CC">
              <w:t>,</w:t>
            </w:r>
          </w:p>
        </w:tc>
        <w:tc>
          <w:tcPr>
            <w:tcW w:w="39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D01E74">
            <w:pPr>
              <w:autoSpaceDE w:val="0"/>
              <w:jc w:val="right"/>
            </w:pPr>
            <w:r w:rsidRPr="004402CC">
              <w:t>из жилого (нежилого) в нежилое (жилое)</w:t>
            </w:r>
          </w:p>
        </w:tc>
      </w:tr>
      <w:tr w:rsidR="003E12DE" w:rsidRPr="004402CC" w:rsidTr="00D01E74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D01E74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D01E74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D01E74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D01E74">
            <w:pPr>
              <w:autoSpaceDE w:val="0"/>
              <w:jc w:val="center"/>
              <w:rPr>
                <w:sz w:val="20"/>
                <w:szCs w:val="20"/>
              </w:rPr>
            </w:pPr>
            <w:r w:rsidRPr="004402CC">
              <w:rPr>
                <w:sz w:val="20"/>
                <w:szCs w:val="20"/>
              </w:rPr>
              <w:t>(ненужное зачеркнуть)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D01E74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D01E74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D01E74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D01E74">
            <w:pPr>
              <w:autoSpaceDE w:val="0"/>
              <w:jc w:val="center"/>
              <w:rPr>
                <w:sz w:val="20"/>
                <w:szCs w:val="20"/>
              </w:rPr>
            </w:pPr>
            <w:r w:rsidRPr="004402CC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3E12DE" w:rsidRPr="004402CC" w:rsidRDefault="003E12DE" w:rsidP="00D01E74">
      <w:pPr>
        <w:autoSpaceDE w:val="0"/>
      </w:pPr>
      <w:r w:rsidRPr="004402CC">
        <w:t xml:space="preserve">в целях использования помещения в качестве  </w:t>
      </w:r>
    </w:p>
    <w:p w:rsidR="003E12DE" w:rsidRPr="004402CC" w:rsidRDefault="003E12DE" w:rsidP="00D01E74">
      <w:pPr>
        <w:pBdr>
          <w:top w:val="single" w:sz="4" w:space="1" w:color="auto"/>
        </w:pBdr>
        <w:autoSpaceDE w:val="0"/>
        <w:ind w:left="4763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(вид использования помещения в соответствии</w:t>
      </w:r>
    </w:p>
    <w:p w:rsidR="003E12DE" w:rsidRPr="004402CC" w:rsidRDefault="003E12DE" w:rsidP="00D01E74">
      <w:pPr>
        <w:tabs>
          <w:tab w:val="right" w:pos="10205"/>
        </w:tabs>
        <w:autoSpaceDE w:val="0"/>
      </w:pPr>
      <w:r w:rsidRPr="004402CC">
        <w:tab/>
        <w:t>,</w:t>
      </w:r>
    </w:p>
    <w:p w:rsidR="003E12DE" w:rsidRPr="004402CC" w:rsidRDefault="003E12DE" w:rsidP="003E12DE">
      <w:pPr>
        <w:pBdr>
          <w:top w:val="single" w:sz="4" w:space="1" w:color="auto"/>
        </w:pBdr>
        <w:autoSpaceDE w:val="0"/>
        <w:spacing w:after="240"/>
        <w:ind w:right="113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с заявлением о переводе)</w:t>
      </w:r>
    </w:p>
    <w:tbl>
      <w:tblPr>
        <w:tblW w:w="98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3"/>
        <w:gridCol w:w="8604"/>
        <w:gridCol w:w="212"/>
      </w:tblGrid>
      <w:tr w:rsidR="003E12DE" w:rsidRPr="004402CC" w:rsidTr="00D01E74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</w:pPr>
            <w:r w:rsidRPr="004402CC">
              <w:t>РЕШИЛ (</w:t>
            </w:r>
          </w:p>
        </w:tc>
        <w:tc>
          <w:tcPr>
            <w:tcW w:w="86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center"/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right"/>
            </w:pPr>
            <w:r w:rsidRPr="004402CC">
              <w:t>):</w:t>
            </w:r>
          </w:p>
        </w:tc>
      </w:tr>
      <w:tr w:rsidR="003E12DE" w:rsidRPr="004402CC" w:rsidTr="00D01E74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3E12DE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3E12DE">
            <w:pPr>
              <w:autoSpaceDE w:val="0"/>
              <w:jc w:val="center"/>
              <w:rPr>
                <w:sz w:val="20"/>
                <w:szCs w:val="20"/>
              </w:rPr>
            </w:pPr>
            <w:r w:rsidRPr="004402CC">
              <w:rPr>
                <w:sz w:val="20"/>
                <w:szCs w:val="20"/>
              </w:rPr>
              <w:t>(наименование акта, дата его принятия и номер)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3E12DE">
            <w:pPr>
              <w:autoSpaceDE w:val="0"/>
              <w:jc w:val="center"/>
              <w:rPr>
                <w:sz w:val="20"/>
                <w:szCs w:val="20"/>
              </w:rPr>
            </w:pPr>
          </w:p>
        </w:tc>
      </w:tr>
    </w:tbl>
    <w:p w:rsidR="003E12DE" w:rsidRPr="004402CC" w:rsidRDefault="003E12DE" w:rsidP="003E12DE">
      <w:pPr>
        <w:autoSpaceDE w:val="0"/>
        <w:ind w:firstLine="567"/>
      </w:pPr>
      <w:r w:rsidRPr="004402CC">
        <w:t>1. Помещение на основании приложенных к заявлению документов: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4026"/>
        <w:gridCol w:w="3487"/>
      </w:tblGrid>
      <w:tr w:rsidR="003E12DE" w:rsidRPr="004402CC" w:rsidTr="00D01E74">
        <w:trPr>
          <w:trHeight w:val="354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ind w:left="567"/>
            </w:pPr>
            <w:r w:rsidRPr="004402CC"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center"/>
            </w:pPr>
            <w:r w:rsidRPr="004402CC">
              <w:t>жилого (нежилого) в нежилое (жилое)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</w:pPr>
            <w:r w:rsidRPr="004402CC">
              <w:t xml:space="preserve"> без предварительных условий;</w:t>
            </w:r>
          </w:p>
        </w:tc>
      </w:tr>
      <w:tr w:rsidR="003E12DE" w:rsidRPr="004402CC" w:rsidTr="00D01E74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ind w:left="567"/>
              <w:rPr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center"/>
              <w:rPr>
                <w:sz w:val="20"/>
                <w:szCs w:val="20"/>
              </w:rPr>
            </w:pPr>
            <w:r w:rsidRPr="004402CC">
              <w:rPr>
                <w:sz w:val="20"/>
                <w:szCs w:val="20"/>
              </w:rPr>
              <w:t>(ненужное зачеркнуть)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rPr>
                <w:sz w:val="20"/>
                <w:szCs w:val="20"/>
              </w:rPr>
            </w:pPr>
          </w:p>
        </w:tc>
      </w:tr>
    </w:tbl>
    <w:p w:rsidR="003E12DE" w:rsidRDefault="003E12DE" w:rsidP="003E12DE">
      <w:pPr>
        <w:pageBreakBefore/>
        <w:autoSpaceDE w:val="0"/>
        <w:jc w:val="both"/>
      </w:pPr>
      <w:r w:rsidRPr="004402CC">
        <w:lastRenderedPageBreak/>
        <w:t>б) перевести из жилого (нежилого) в нежилое (жилое) при условии проведения в установленном порядке следующих видов работ:</w:t>
      </w:r>
    </w:p>
    <w:p w:rsidR="003E12DE" w:rsidRPr="004402CC" w:rsidRDefault="003E12DE" w:rsidP="003E12DE">
      <w:pPr>
        <w:autoSpaceDE w:val="0"/>
      </w:pPr>
    </w:p>
    <w:p w:rsidR="003E12DE" w:rsidRPr="004402CC" w:rsidRDefault="003E12DE" w:rsidP="003E12DE">
      <w:pPr>
        <w:pBdr>
          <w:top w:val="single" w:sz="4" w:space="1" w:color="auto"/>
        </w:pBdr>
        <w:autoSpaceDE w:val="0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(перечень работ по переустройству</w:t>
      </w:r>
    </w:p>
    <w:p w:rsidR="003E12DE" w:rsidRPr="004402CC" w:rsidRDefault="003E12DE" w:rsidP="003E12DE">
      <w:pPr>
        <w:autoSpaceDE w:val="0"/>
      </w:pPr>
    </w:p>
    <w:p w:rsidR="003E12DE" w:rsidRPr="004402CC" w:rsidRDefault="003E12DE" w:rsidP="003E12DE">
      <w:pPr>
        <w:pBdr>
          <w:top w:val="single" w:sz="4" w:space="1" w:color="auto"/>
        </w:pBdr>
        <w:autoSpaceDE w:val="0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(перепланировке) помещения</w:t>
      </w:r>
    </w:p>
    <w:p w:rsidR="003E12DE" w:rsidRPr="004402CC" w:rsidRDefault="003E12DE" w:rsidP="003E12DE">
      <w:pPr>
        <w:autoSpaceDE w:val="0"/>
      </w:pPr>
    </w:p>
    <w:p w:rsidR="003E12DE" w:rsidRPr="004402CC" w:rsidRDefault="003E12DE" w:rsidP="003E12DE">
      <w:pPr>
        <w:pBdr>
          <w:top w:val="single" w:sz="4" w:space="1" w:color="auto"/>
        </w:pBdr>
        <w:autoSpaceDE w:val="0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или иных необходимых работ по ремонту, реконструкции, реставрации помещения)</w:t>
      </w:r>
    </w:p>
    <w:p w:rsidR="003E12DE" w:rsidRPr="004402CC" w:rsidRDefault="003E12DE" w:rsidP="003E12DE">
      <w:pPr>
        <w:tabs>
          <w:tab w:val="right" w:pos="10205"/>
        </w:tabs>
        <w:autoSpaceDE w:val="0"/>
      </w:pPr>
      <w:r w:rsidRPr="004402CC">
        <w:tab/>
        <w:t>.</w:t>
      </w:r>
    </w:p>
    <w:p w:rsidR="003E12DE" w:rsidRPr="004402CC" w:rsidRDefault="003E12DE" w:rsidP="003E12DE">
      <w:pPr>
        <w:pBdr>
          <w:top w:val="single" w:sz="4" w:space="1" w:color="auto"/>
        </w:pBdr>
        <w:autoSpaceDE w:val="0"/>
        <w:spacing w:after="240"/>
        <w:ind w:right="113"/>
        <w:rPr>
          <w:sz w:val="2"/>
          <w:szCs w:val="2"/>
        </w:rPr>
      </w:pPr>
    </w:p>
    <w:p w:rsidR="003E12DE" w:rsidRPr="004402CC" w:rsidRDefault="003E12DE" w:rsidP="003E12DE">
      <w:pPr>
        <w:autoSpaceDE w:val="0"/>
        <w:ind w:firstLine="567"/>
        <w:jc w:val="both"/>
      </w:pPr>
      <w:r w:rsidRPr="004402CC">
        <w:t>2. Отказать в переводе указанного помещения из жилого (нежилого) в нежилое (жилое)</w:t>
      </w:r>
      <w:r w:rsidRPr="004402CC">
        <w:br/>
        <w:t xml:space="preserve">в связи с  </w:t>
      </w:r>
    </w:p>
    <w:p w:rsidR="003E12DE" w:rsidRPr="004402CC" w:rsidRDefault="003E12DE" w:rsidP="003E12DE">
      <w:pPr>
        <w:pBdr>
          <w:top w:val="single" w:sz="4" w:space="1" w:color="auto"/>
        </w:pBdr>
        <w:autoSpaceDE w:val="0"/>
        <w:ind w:left="993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(основание(я), установленное частью 1 статьи 24 Жилищного кодекса Российской Федерации)</w:t>
      </w:r>
    </w:p>
    <w:p w:rsidR="003E12DE" w:rsidRPr="004402CC" w:rsidRDefault="003E12DE" w:rsidP="003E12DE">
      <w:pPr>
        <w:autoSpaceDE w:val="0"/>
      </w:pPr>
    </w:p>
    <w:p w:rsidR="003E12DE" w:rsidRPr="004402CC" w:rsidRDefault="003E12DE" w:rsidP="003E12DE">
      <w:pPr>
        <w:pBdr>
          <w:top w:val="single" w:sz="4" w:space="1" w:color="auto"/>
        </w:pBdr>
        <w:autoSpaceDE w:val="0"/>
        <w:rPr>
          <w:sz w:val="2"/>
          <w:szCs w:val="2"/>
        </w:rPr>
      </w:pPr>
    </w:p>
    <w:p w:rsidR="003E12DE" w:rsidRPr="004402CC" w:rsidRDefault="003E12DE" w:rsidP="003E12DE">
      <w:pPr>
        <w:autoSpaceDE w:val="0"/>
      </w:pPr>
    </w:p>
    <w:p w:rsidR="003E12DE" w:rsidRPr="004402CC" w:rsidRDefault="003E12DE" w:rsidP="003E12DE">
      <w:pPr>
        <w:pBdr>
          <w:top w:val="single" w:sz="4" w:space="1" w:color="auto"/>
        </w:pBdr>
        <w:autoSpaceDE w:val="0"/>
        <w:spacing w:after="480"/>
        <w:rPr>
          <w:sz w:val="2"/>
          <w:szCs w:val="2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284"/>
        <w:gridCol w:w="1984"/>
        <w:gridCol w:w="284"/>
        <w:gridCol w:w="3118"/>
      </w:tblGrid>
      <w:tr w:rsidR="003E12DE" w:rsidRPr="004402CC" w:rsidTr="00D01E74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center"/>
            </w:pPr>
          </w:p>
        </w:tc>
      </w:tr>
      <w:tr w:rsidR="003E12DE" w:rsidRPr="004402CC" w:rsidTr="00D01E74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3E12DE">
            <w:pPr>
              <w:autoSpaceDE w:val="0"/>
              <w:jc w:val="center"/>
              <w:rPr>
                <w:sz w:val="20"/>
                <w:szCs w:val="20"/>
              </w:rPr>
            </w:pPr>
            <w:r w:rsidRPr="004402CC">
              <w:rPr>
                <w:sz w:val="20"/>
                <w:szCs w:val="20"/>
              </w:rPr>
              <w:t>(должность лица,подписавшего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3E12DE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3E12DE">
            <w:pPr>
              <w:autoSpaceDE w:val="0"/>
              <w:jc w:val="center"/>
              <w:rPr>
                <w:sz w:val="20"/>
                <w:szCs w:val="20"/>
              </w:rPr>
            </w:pPr>
            <w:r w:rsidRPr="004402CC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3E12DE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E12DE" w:rsidRPr="004402CC" w:rsidRDefault="003E12DE" w:rsidP="003E12DE">
            <w:pPr>
              <w:autoSpaceDE w:val="0"/>
              <w:jc w:val="center"/>
              <w:rPr>
                <w:sz w:val="20"/>
                <w:szCs w:val="20"/>
              </w:rPr>
            </w:pPr>
            <w:r w:rsidRPr="004402CC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3E12DE" w:rsidRPr="004402CC" w:rsidRDefault="003E12DE" w:rsidP="003E12DE">
      <w:pPr>
        <w:autoSpaceDE w:val="0"/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510"/>
        <w:gridCol w:w="227"/>
        <w:gridCol w:w="6209"/>
      </w:tblGrid>
      <w:tr w:rsidR="003E12DE" w:rsidRPr="004402CC" w:rsidTr="00D01E7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</w:pPr>
            <w:r w:rsidRPr="004402CC"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</w:pPr>
            <w:r w:rsidRPr="004402CC"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  <w:jc w:val="right"/>
            </w:pPr>
            <w:r w:rsidRPr="004402CC"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</w:pPr>
          </w:p>
        </w:tc>
        <w:tc>
          <w:tcPr>
            <w:tcW w:w="6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2DE" w:rsidRPr="004402CC" w:rsidRDefault="003E12DE" w:rsidP="003E12DE">
            <w:pPr>
              <w:autoSpaceDE w:val="0"/>
            </w:pPr>
            <w:r w:rsidRPr="004402CC">
              <w:t xml:space="preserve"> г.</w:t>
            </w:r>
          </w:p>
        </w:tc>
      </w:tr>
    </w:tbl>
    <w:p w:rsidR="003E12DE" w:rsidRPr="004402CC" w:rsidRDefault="003E12DE" w:rsidP="003E12DE">
      <w:pPr>
        <w:autoSpaceDE w:val="0"/>
        <w:spacing w:before="240"/>
      </w:pPr>
      <w:r w:rsidRPr="004402CC">
        <w:t>М.П.</w:t>
      </w:r>
    </w:p>
    <w:p w:rsidR="003E12DE" w:rsidRPr="004402CC" w:rsidRDefault="003E12DE" w:rsidP="003E12DE">
      <w:pPr>
        <w:autoSpaceDE w:val="0"/>
      </w:pPr>
    </w:p>
    <w:p w:rsidR="003E12DE" w:rsidRDefault="003E12DE" w:rsidP="0013342E">
      <w:pPr>
        <w:pStyle w:val="Standard"/>
        <w:tabs>
          <w:tab w:val="left" w:pos="6054"/>
        </w:tabs>
        <w:autoSpaceDE w:val="0"/>
        <w:jc w:val="right"/>
      </w:pPr>
    </w:p>
    <w:p w:rsidR="003E12DE" w:rsidRDefault="003E12DE" w:rsidP="0013342E">
      <w:pPr>
        <w:pStyle w:val="Standard"/>
        <w:tabs>
          <w:tab w:val="left" w:pos="6054"/>
        </w:tabs>
        <w:autoSpaceDE w:val="0"/>
        <w:jc w:val="right"/>
      </w:pPr>
    </w:p>
    <w:p w:rsidR="003E12DE" w:rsidRDefault="003E12DE" w:rsidP="0013342E">
      <w:pPr>
        <w:pStyle w:val="Standard"/>
        <w:tabs>
          <w:tab w:val="left" w:pos="6054"/>
        </w:tabs>
        <w:autoSpaceDE w:val="0"/>
        <w:jc w:val="right"/>
      </w:pPr>
    </w:p>
    <w:p w:rsidR="003E12DE" w:rsidRDefault="003E12DE" w:rsidP="0013342E">
      <w:pPr>
        <w:pStyle w:val="Standard"/>
        <w:tabs>
          <w:tab w:val="left" w:pos="6054"/>
        </w:tabs>
        <w:autoSpaceDE w:val="0"/>
        <w:jc w:val="right"/>
      </w:pPr>
    </w:p>
    <w:p w:rsidR="003E12DE" w:rsidRDefault="003E12DE" w:rsidP="0013342E">
      <w:pPr>
        <w:pStyle w:val="Standard"/>
        <w:tabs>
          <w:tab w:val="left" w:pos="6054"/>
        </w:tabs>
        <w:autoSpaceDE w:val="0"/>
        <w:jc w:val="right"/>
      </w:pPr>
    </w:p>
    <w:p w:rsidR="003E12DE" w:rsidRDefault="003E12DE" w:rsidP="0013342E">
      <w:pPr>
        <w:pStyle w:val="Standard"/>
        <w:tabs>
          <w:tab w:val="left" w:pos="6054"/>
        </w:tabs>
        <w:autoSpaceDE w:val="0"/>
        <w:jc w:val="right"/>
      </w:pPr>
    </w:p>
    <w:p w:rsidR="003E12DE" w:rsidRDefault="003E12DE" w:rsidP="0013342E">
      <w:pPr>
        <w:pStyle w:val="Standard"/>
        <w:tabs>
          <w:tab w:val="left" w:pos="6054"/>
        </w:tabs>
        <w:autoSpaceDE w:val="0"/>
        <w:jc w:val="right"/>
      </w:pPr>
    </w:p>
    <w:p w:rsidR="006068FD" w:rsidRDefault="006068FD" w:rsidP="0013342E">
      <w:pPr>
        <w:pStyle w:val="P103"/>
        <w:tabs>
          <w:tab w:val="clear" w:pos="6054"/>
          <w:tab w:val="left" w:pos="6300"/>
        </w:tabs>
        <w:ind w:firstLine="567"/>
        <w:jc w:val="both"/>
      </w:pPr>
    </w:p>
    <w:p w:rsidR="006068FD" w:rsidRDefault="006068FD" w:rsidP="0013342E">
      <w:pPr>
        <w:pStyle w:val="P103"/>
        <w:tabs>
          <w:tab w:val="clear" w:pos="6054"/>
          <w:tab w:val="left" w:pos="6300"/>
        </w:tabs>
        <w:ind w:firstLine="567"/>
        <w:jc w:val="both"/>
      </w:pPr>
    </w:p>
    <w:sectPr w:rsidR="006068FD" w:rsidSect="00D01E7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CFE" w:rsidRDefault="00BE1CFE" w:rsidP="002C65B6">
      <w:r>
        <w:separator/>
      </w:r>
    </w:p>
  </w:endnote>
  <w:endnote w:type="continuationSeparator" w:id="0">
    <w:p w:rsidR="00BE1CFE" w:rsidRDefault="00BE1CFE" w:rsidP="002C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1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CFE" w:rsidRDefault="00BE1CFE" w:rsidP="002C65B6">
      <w:r>
        <w:separator/>
      </w:r>
    </w:p>
  </w:footnote>
  <w:footnote w:type="continuationSeparator" w:id="0">
    <w:p w:rsidR="00BE1CFE" w:rsidRDefault="00BE1CFE" w:rsidP="002C6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E74" w:rsidRDefault="00D01E74">
    <w:pPr>
      <w:pStyle w:val="a3"/>
      <w:jc w:val="center"/>
    </w:pPr>
  </w:p>
  <w:p w:rsidR="00D01E74" w:rsidRDefault="00D01E7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467"/>
    <w:multiLevelType w:val="multilevel"/>
    <w:tmpl w:val="77127F9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08653E80"/>
    <w:multiLevelType w:val="multilevel"/>
    <w:tmpl w:val="6630A4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702A0B"/>
    <w:multiLevelType w:val="hybridMultilevel"/>
    <w:tmpl w:val="A22E5254"/>
    <w:lvl w:ilvl="0" w:tplc="C36A448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BD01FCA"/>
    <w:multiLevelType w:val="multilevel"/>
    <w:tmpl w:val="6630A4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7394931"/>
    <w:multiLevelType w:val="multilevel"/>
    <w:tmpl w:val="1FB47C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A494B9F"/>
    <w:multiLevelType w:val="multilevel"/>
    <w:tmpl w:val="AA88C90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3D455171"/>
    <w:multiLevelType w:val="multilevel"/>
    <w:tmpl w:val="30D826DA"/>
    <w:lvl w:ilvl="0">
      <w:numFmt w:val="decimalZero"/>
      <w:lvlText w:val="%1"/>
      <w:lvlJc w:val="left"/>
      <w:pPr>
        <w:ind w:left="8715" w:hanging="8715"/>
      </w:pPr>
      <w:rPr>
        <w:rFonts w:hint="default"/>
      </w:rPr>
    </w:lvl>
    <w:lvl w:ilvl="1">
      <w:numFmt w:val="decimalZero"/>
      <w:lvlText w:val="%1.%2.0"/>
      <w:lvlJc w:val="left"/>
      <w:pPr>
        <w:ind w:left="8715" w:hanging="871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8715" w:hanging="87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15" w:hanging="87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715" w:hanging="87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15" w:hanging="87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15" w:hanging="87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15" w:hanging="87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15" w:hanging="8715"/>
      </w:pPr>
      <w:rPr>
        <w:rFonts w:hint="default"/>
      </w:rPr>
    </w:lvl>
  </w:abstractNum>
  <w:abstractNum w:abstractNumId="9" w15:restartNumberingAfterBreak="0">
    <w:nsid w:val="435269B2"/>
    <w:multiLevelType w:val="multilevel"/>
    <w:tmpl w:val="FEA49436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E4B5AE6"/>
    <w:multiLevelType w:val="multilevel"/>
    <w:tmpl w:val="82346F4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11" w15:restartNumberingAfterBreak="0">
    <w:nsid w:val="55F977D4"/>
    <w:multiLevelType w:val="multilevel"/>
    <w:tmpl w:val="6630A4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5595132"/>
    <w:multiLevelType w:val="multilevel"/>
    <w:tmpl w:val="FD565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69ED0267"/>
    <w:multiLevelType w:val="multilevel"/>
    <w:tmpl w:val="D6062280"/>
    <w:lvl w:ilvl="0"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numFmt w:val="decimalZero"/>
      <w:lvlText w:val="%1.%2.0"/>
      <w:lvlJc w:val="left"/>
      <w:pPr>
        <w:ind w:left="1350" w:hanging="135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FA56A67"/>
    <w:multiLevelType w:val="multilevel"/>
    <w:tmpl w:val="FD565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761D1114"/>
    <w:multiLevelType w:val="multilevel"/>
    <w:tmpl w:val="23B05DF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">
    <w:abstractNumId w:val="14"/>
  </w:num>
  <w:num w:numId="4">
    <w:abstractNumId w:val="11"/>
  </w:num>
  <w:num w:numId="5">
    <w:abstractNumId w:val="7"/>
  </w:num>
  <w:num w:numId="6">
    <w:abstractNumId w:val="5"/>
  </w:num>
  <w:num w:numId="7">
    <w:abstractNumId w:val="1"/>
  </w:num>
  <w:num w:numId="8">
    <w:abstractNumId w:val="12"/>
  </w:num>
  <w:num w:numId="9">
    <w:abstractNumId w:val="8"/>
  </w:num>
  <w:num w:numId="10">
    <w:abstractNumId w:val="13"/>
  </w:num>
  <w:num w:numId="11">
    <w:abstractNumId w:val="15"/>
  </w:num>
  <w:num w:numId="12">
    <w:abstractNumId w:val="6"/>
  </w:num>
  <w:num w:numId="13">
    <w:abstractNumId w:val="9"/>
  </w:num>
  <w:num w:numId="14">
    <w:abstractNumId w:val="10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8FD"/>
    <w:rsid w:val="00055198"/>
    <w:rsid w:val="000C1BA5"/>
    <w:rsid w:val="0013342E"/>
    <w:rsid w:val="00133540"/>
    <w:rsid w:val="00190C87"/>
    <w:rsid w:val="001F3BD2"/>
    <w:rsid w:val="002257AD"/>
    <w:rsid w:val="00234B7E"/>
    <w:rsid w:val="00237CBD"/>
    <w:rsid w:val="002426DA"/>
    <w:rsid w:val="0026343A"/>
    <w:rsid w:val="002B2C27"/>
    <w:rsid w:val="002C65B6"/>
    <w:rsid w:val="002D1D93"/>
    <w:rsid w:val="00305CF8"/>
    <w:rsid w:val="003316D0"/>
    <w:rsid w:val="003E12DE"/>
    <w:rsid w:val="00415245"/>
    <w:rsid w:val="0047741C"/>
    <w:rsid w:val="004C5423"/>
    <w:rsid w:val="004D6E13"/>
    <w:rsid w:val="004E3FF1"/>
    <w:rsid w:val="00501D47"/>
    <w:rsid w:val="005B2102"/>
    <w:rsid w:val="005D427E"/>
    <w:rsid w:val="006068FD"/>
    <w:rsid w:val="00697E9D"/>
    <w:rsid w:val="006B489C"/>
    <w:rsid w:val="006C5758"/>
    <w:rsid w:val="007B6955"/>
    <w:rsid w:val="007E12B9"/>
    <w:rsid w:val="008060AF"/>
    <w:rsid w:val="008E6289"/>
    <w:rsid w:val="008F7509"/>
    <w:rsid w:val="00927EC0"/>
    <w:rsid w:val="00936E90"/>
    <w:rsid w:val="00990438"/>
    <w:rsid w:val="009929F9"/>
    <w:rsid w:val="009D52CD"/>
    <w:rsid w:val="00A845AF"/>
    <w:rsid w:val="00A847B6"/>
    <w:rsid w:val="00AB6303"/>
    <w:rsid w:val="00AE6C1E"/>
    <w:rsid w:val="00B3765F"/>
    <w:rsid w:val="00B40C43"/>
    <w:rsid w:val="00B4585F"/>
    <w:rsid w:val="00B82B92"/>
    <w:rsid w:val="00BB5123"/>
    <w:rsid w:val="00BE1CFE"/>
    <w:rsid w:val="00C14437"/>
    <w:rsid w:val="00C92DEF"/>
    <w:rsid w:val="00D01E74"/>
    <w:rsid w:val="00D1032E"/>
    <w:rsid w:val="00D16373"/>
    <w:rsid w:val="00D67B98"/>
    <w:rsid w:val="00D72006"/>
    <w:rsid w:val="00D939CA"/>
    <w:rsid w:val="00DF219E"/>
    <w:rsid w:val="00DF5DDD"/>
    <w:rsid w:val="00E45317"/>
    <w:rsid w:val="00E4636E"/>
    <w:rsid w:val="00E62C07"/>
    <w:rsid w:val="00E640C2"/>
    <w:rsid w:val="00ED083C"/>
    <w:rsid w:val="00ED5D11"/>
    <w:rsid w:val="00EE4B5B"/>
    <w:rsid w:val="00FC5680"/>
    <w:rsid w:val="00FF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EC6A81"/>
  <w15:docId w15:val="{20A55187-CFC2-43D7-AEEE-3AFAB3E1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8F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6068F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</w:rPr>
  </w:style>
  <w:style w:type="paragraph" w:styleId="2">
    <w:name w:val="heading 2"/>
    <w:basedOn w:val="a"/>
    <w:next w:val="a"/>
    <w:link w:val="20"/>
    <w:semiHidden/>
    <w:unhideWhenUsed/>
    <w:qFormat/>
    <w:rsid w:val="008060A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rsid w:val="006068FD"/>
    <w:pPr>
      <w:widowControl/>
      <w:suppressAutoHyphens w:val="0"/>
      <w:autoSpaceDN/>
      <w:adjustRightInd w:val="0"/>
    </w:pPr>
    <w:rPr>
      <w:rFonts w:eastAsia="SimSun1" w:cs="Times New Roman"/>
      <w:kern w:val="0"/>
      <w:szCs w:val="20"/>
      <w:lang w:eastAsia="ru-RU" w:bidi="ar-SA"/>
    </w:rPr>
  </w:style>
  <w:style w:type="paragraph" w:customStyle="1" w:styleId="ConsPlusNormal">
    <w:name w:val="ConsPlusNormal"/>
    <w:basedOn w:val="a"/>
    <w:link w:val="ConsPlusNormal0"/>
    <w:rsid w:val="006068FD"/>
    <w:pPr>
      <w:widowControl/>
      <w:suppressAutoHyphens w:val="0"/>
      <w:autoSpaceDE w:val="0"/>
      <w:adjustRightInd w:val="0"/>
      <w:ind w:firstLine="720"/>
    </w:pPr>
    <w:rPr>
      <w:rFonts w:ascii="Arial" w:eastAsia="Arial" w:hAnsi="Arial" w:cs="Times New Roman"/>
      <w:kern w:val="0"/>
      <w:sz w:val="20"/>
      <w:szCs w:val="20"/>
      <w:lang w:bidi="ar-SA"/>
    </w:rPr>
  </w:style>
  <w:style w:type="character" w:customStyle="1" w:styleId="Internet20link">
    <w:name w:val="Internet_20_link"/>
    <w:rsid w:val="006068FD"/>
    <w:rPr>
      <w:color w:val="000080"/>
      <w:u w:val="single"/>
    </w:rPr>
  </w:style>
  <w:style w:type="paragraph" w:customStyle="1" w:styleId="P16">
    <w:name w:val="P16"/>
    <w:basedOn w:val="Standard"/>
    <w:hidden/>
    <w:rsid w:val="006068FD"/>
    <w:pPr>
      <w:widowControl w:val="0"/>
      <w:jc w:val="center"/>
    </w:pPr>
    <w:rPr>
      <w:b/>
    </w:rPr>
  </w:style>
  <w:style w:type="paragraph" w:customStyle="1" w:styleId="P19">
    <w:name w:val="P19"/>
    <w:basedOn w:val="Standard"/>
    <w:hidden/>
    <w:rsid w:val="006068FD"/>
    <w:pPr>
      <w:autoSpaceDE w:val="0"/>
      <w:autoSpaceDN w:val="0"/>
      <w:ind w:firstLine="540"/>
      <w:jc w:val="distribute"/>
      <w:textAlignment w:val="auto"/>
    </w:pPr>
  </w:style>
  <w:style w:type="paragraph" w:customStyle="1" w:styleId="P39">
    <w:name w:val="P39"/>
    <w:basedOn w:val="a"/>
    <w:hidden/>
    <w:rsid w:val="006068FD"/>
    <w:pPr>
      <w:suppressAutoHyphens w:val="0"/>
      <w:autoSpaceDN/>
      <w:adjustRightInd w:val="0"/>
      <w:ind w:firstLine="540"/>
      <w:jc w:val="distribute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44">
    <w:name w:val="P44"/>
    <w:basedOn w:val="ConsPlusNormal"/>
    <w:hidden/>
    <w:rsid w:val="006068FD"/>
    <w:pPr>
      <w:jc w:val="distribute"/>
    </w:pPr>
    <w:rPr>
      <w:rFonts w:ascii="Times New Roman" w:hAnsi="Times New Roman"/>
      <w:sz w:val="24"/>
    </w:rPr>
  </w:style>
  <w:style w:type="paragraph" w:customStyle="1" w:styleId="P54">
    <w:name w:val="P54"/>
    <w:basedOn w:val="a"/>
    <w:hidden/>
    <w:rsid w:val="006068FD"/>
    <w:pPr>
      <w:suppressAutoHyphens w:val="0"/>
      <w:autoSpaceDN/>
      <w:adjustRightInd w:val="0"/>
      <w:ind w:firstLine="540"/>
      <w:jc w:val="distribute"/>
    </w:pPr>
    <w:rPr>
      <w:rFonts w:eastAsia="Times New Roman" w:cs="Times New Roman"/>
      <w:kern w:val="0"/>
      <w:sz w:val="16"/>
      <w:szCs w:val="20"/>
      <w:lang w:eastAsia="ru-RU" w:bidi="ar-SA"/>
    </w:rPr>
  </w:style>
  <w:style w:type="paragraph" w:customStyle="1" w:styleId="P55">
    <w:name w:val="P55"/>
    <w:basedOn w:val="a"/>
    <w:hidden/>
    <w:rsid w:val="006068FD"/>
    <w:pPr>
      <w:suppressAutoHyphens w:val="0"/>
      <w:autoSpaceDN/>
      <w:adjustRightInd w:val="0"/>
      <w:ind w:firstLine="540"/>
      <w:jc w:val="distribute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58">
    <w:name w:val="P58"/>
    <w:basedOn w:val="a"/>
    <w:hidden/>
    <w:rsid w:val="006068FD"/>
    <w:pPr>
      <w:tabs>
        <w:tab w:val="left" w:pos="-3420"/>
      </w:tabs>
      <w:suppressAutoHyphens w:val="0"/>
      <w:autoSpaceDN/>
      <w:adjustRightInd w:val="0"/>
      <w:jc w:val="right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59">
    <w:name w:val="P59"/>
    <w:basedOn w:val="a"/>
    <w:hidden/>
    <w:rsid w:val="006068FD"/>
    <w:pPr>
      <w:tabs>
        <w:tab w:val="left" w:pos="-3420"/>
      </w:tabs>
      <w:suppressAutoHyphens w:val="0"/>
      <w:autoSpaceDN/>
      <w:adjustRightInd w:val="0"/>
      <w:jc w:val="center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60">
    <w:name w:val="P60"/>
    <w:basedOn w:val="a"/>
    <w:hidden/>
    <w:rsid w:val="006068FD"/>
    <w:pPr>
      <w:tabs>
        <w:tab w:val="left" w:pos="-3420"/>
      </w:tabs>
      <w:suppressAutoHyphens w:val="0"/>
      <w:autoSpaceDN/>
      <w:adjustRightInd w:val="0"/>
      <w:jc w:val="center"/>
    </w:pPr>
    <w:rPr>
      <w:rFonts w:eastAsia="Times New Roman" w:cs="Times New Roman"/>
      <w:b/>
      <w:kern w:val="0"/>
      <w:szCs w:val="20"/>
      <w:lang w:eastAsia="ru-RU" w:bidi="ar-SA"/>
    </w:rPr>
  </w:style>
  <w:style w:type="paragraph" w:customStyle="1" w:styleId="P61">
    <w:name w:val="P61"/>
    <w:basedOn w:val="a"/>
    <w:hidden/>
    <w:rsid w:val="006068FD"/>
    <w:pPr>
      <w:tabs>
        <w:tab w:val="left" w:pos="-3420"/>
      </w:tabs>
      <w:suppressAutoHyphens w:val="0"/>
      <w:autoSpaceDN/>
      <w:adjustRightInd w:val="0"/>
      <w:jc w:val="center"/>
    </w:pPr>
    <w:rPr>
      <w:rFonts w:eastAsia="Times New Roman" w:cs="Times New Roman"/>
      <w:kern w:val="0"/>
      <w:sz w:val="28"/>
      <w:szCs w:val="20"/>
      <w:lang w:eastAsia="ru-RU" w:bidi="ar-SA"/>
    </w:rPr>
  </w:style>
  <w:style w:type="paragraph" w:customStyle="1" w:styleId="P64">
    <w:name w:val="P64"/>
    <w:basedOn w:val="a"/>
    <w:hidden/>
    <w:rsid w:val="006068FD"/>
    <w:pPr>
      <w:tabs>
        <w:tab w:val="left" w:pos="-3420"/>
      </w:tabs>
      <w:suppressAutoHyphens w:val="0"/>
      <w:autoSpaceDN/>
      <w:adjustRightInd w:val="0"/>
      <w:ind w:firstLine="540"/>
      <w:jc w:val="distribute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68">
    <w:name w:val="P68"/>
    <w:basedOn w:val="a"/>
    <w:hidden/>
    <w:rsid w:val="006068FD"/>
    <w:pPr>
      <w:suppressAutoHyphens w:val="0"/>
      <w:autoSpaceDN/>
      <w:adjustRightInd w:val="0"/>
      <w:jc w:val="distribute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78">
    <w:name w:val="P78"/>
    <w:basedOn w:val="a"/>
    <w:hidden/>
    <w:rsid w:val="006068FD"/>
    <w:pPr>
      <w:tabs>
        <w:tab w:val="left" w:pos="13061"/>
        <w:tab w:val="right" w:pos="16737"/>
      </w:tabs>
      <w:suppressAutoHyphens w:val="0"/>
      <w:autoSpaceDN/>
      <w:adjustRightInd w:val="0"/>
      <w:ind w:left="7381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79">
    <w:name w:val="P79"/>
    <w:basedOn w:val="a"/>
    <w:hidden/>
    <w:rsid w:val="006068FD"/>
    <w:pPr>
      <w:tabs>
        <w:tab w:val="left" w:pos="13061"/>
        <w:tab w:val="right" w:pos="16737"/>
      </w:tabs>
      <w:suppressAutoHyphens w:val="0"/>
      <w:autoSpaceDN/>
      <w:adjustRightInd w:val="0"/>
      <w:ind w:left="7381"/>
    </w:pPr>
    <w:rPr>
      <w:rFonts w:eastAsia="Times New Roman" w:cs="Times New Roman"/>
      <w:kern w:val="0"/>
      <w:sz w:val="28"/>
      <w:szCs w:val="20"/>
      <w:lang w:eastAsia="ru-RU" w:bidi="ar-SA"/>
    </w:rPr>
  </w:style>
  <w:style w:type="paragraph" w:customStyle="1" w:styleId="P81">
    <w:name w:val="P81"/>
    <w:basedOn w:val="a"/>
    <w:hidden/>
    <w:rsid w:val="006068FD"/>
    <w:pPr>
      <w:suppressAutoHyphens w:val="0"/>
      <w:autoSpaceDN/>
      <w:adjustRightInd w:val="0"/>
      <w:ind w:firstLine="540"/>
      <w:jc w:val="distribute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83">
    <w:name w:val="P83"/>
    <w:basedOn w:val="a"/>
    <w:hidden/>
    <w:rsid w:val="006068FD"/>
    <w:pPr>
      <w:suppressAutoHyphens w:val="0"/>
      <w:autoSpaceDN/>
      <w:adjustRightInd w:val="0"/>
      <w:ind w:firstLine="540"/>
      <w:jc w:val="distribute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86">
    <w:name w:val="P86"/>
    <w:basedOn w:val="a"/>
    <w:hidden/>
    <w:rsid w:val="006068FD"/>
    <w:pPr>
      <w:suppressAutoHyphens w:val="0"/>
      <w:autoSpaceDN/>
      <w:adjustRightInd w:val="0"/>
      <w:ind w:left="141"/>
      <w:jc w:val="distribute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94">
    <w:name w:val="P94"/>
    <w:basedOn w:val="a"/>
    <w:hidden/>
    <w:rsid w:val="006068FD"/>
    <w:pPr>
      <w:shd w:val="clear" w:color="auto" w:fill="FFFFFF"/>
      <w:suppressAutoHyphens w:val="0"/>
      <w:autoSpaceDE w:val="0"/>
      <w:adjustRightInd w:val="0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102">
    <w:name w:val="P102"/>
    <w:basedOn w:val="a"/>
    <w:hidden/>
    <w:rsid w:val="006068FD"/>
    <w:pPr>
      <w:suppressAutoHyphens w:val="0"/>
      <w:autoSpaceDE w:val="0"/>
      <w:adjustRightInd w:val="0"/>
      <w:spacing w:before="280" w:after="280"/>
      <w:ind w:firstLine="709"/>
      <w:jc w:val="distribute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P103">
    <w:name w:val="P103"/>
    <w:basedOn w:val="a"/>
    <w:hidden/>
    <w:rsid w:val="006068FD"/>
    <w:pPr>
      <w:tabs>
        <w:tab w:val="left" w:pos="6054"/>
      </w:tabs>
      <w:suppressAutoHyphens w:val="0"/>
      <w:autoSpaceDE w:val="0"/>
      <w:adjustRightInd w:val="0"/>
      <w:ind w:left="5760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T3">
    <w:name w:val="T3"/>
    <w:hidden/>
    <w:rsid w:val="006068FD"/>
    <w:rPr>
      <w:sz w:val="24"/>
    </w:rPr>
  </w:style>
  <w:style w:type="character" w:customStyle="1" w:styleId="T4">
    <w:name w:val="T4"/>
    <w:hidden/>
    <w:rsid w:val="006068FD"/>
    <w:rPr>
      <w:sz w:val="24"/>
    </w:rPr>
  </w:style>
  <w:style w:type="character" w:customStyle="1" w:styleId="T6">
    <w:name w:val="T6"/>
    <w:hidden/>
    <w:rsid w:val="006068FD"/>
    <w:rPr>
      <w:sz w:val="24"/>
    </w:rPr>
  </w:style>
  <w:style w:type="character" w:customStyle="1" w:styleId="T9">
    <w:name w:val="T9"/>
    <w:hidden/>
    <w:rsid w:val="006068FD"/>
    <w:rPr>
      <w:rFonts w:eastAsia="Times New Roman" w:cs="Times New Roman"/>
    </w:rPr>
  </w:style>
  <w:style w:type="character" w:customStyle="1" w:styleId="T27">
    <w:name w:val="T27"/>
    <w:hidden/>
    <w:rsid w:val="006068FD"/>
    <w:rPr>
      <w:sz w:val="26"/>
    </w:rPr>
  </w:style>
  <w:style w:type="character" w:customStyle="1" w:styleId="T36">
    <w:name w:val="T36"/>
    <w:hidden/>
    <w:rsid w:val="006068FD"/>
    <w:rPr>
      <w:color w:val="auto"/>
    </w:rPr>
  </w:style>
  <w:style w:type="paragraph" w:styleId="a3">
    <w:name w:val="header"/>
    <w:basedOn w:val="a"/>
    <w:link w:val="a4"/>
    <w:uiPriority w:val="99"/>
    <w:rsid w:val="006068F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068FD"/>
  </w:style>
  <w:style w:type="paragraph" w:styleId="a6">
    <w:name w:val="Normal (Web)"/>
    <w:aliases w:val="Знак"/>
    <w:basedOn w:val="a"/>
    <w:rsid w:val="006068F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paragraph" w:styleId="3">
    <w:name w:val="Body Text Indent 3"/>
    <w:basedOn w:val="a"/>
    <w:rsid w:val="006068FD"/>
    <w:pPr>
      <w:widowControl/>
      <w:suppressAutoHyphens w:val="0"/>
      <w:autoSpaceDN/>
      <w:spacing w:after="120"/>
      <w:ind w:left="283"/>
      <w:textAlignment w:val="auto"/>
    </w:pPr>
    <w:rPr>
      <w:rFonts w:eastAsia="Times New Roman" w:cs="Times New Roman"/>
      <w:kern w:val="0"/>
      <w:sz w:val="16"/>
      <w:szCs w:val="16"/>
      <w:lang w:eastAsia="ru-RU" w:bidi="ar-SA"/>
    </w:rPr>
  </w:style>
  <w:style w:type="paragraph" w:customStyle="1" w:styleId="11">
    <w:name w:val="Абзац списка1"/>
    <w:basedOn w:val="a"/>
    <w:rsid w:val="006068FD"/>
    <w:pPr>
      <w:widowControl/>
      <w:suppressAutoHyphens w:val="0"/>
      <w:autoSpaceDN/>
      <w:ind w:left="720"/>
      <w:textAlignment w:val="auto"/>
    </w:pPr>
    <w:rPr>
      <w:rFonts w:eastAsia="Calibri" w:cs="Times New Roman"/>
      <w:kern w:val="0"/>
      <w:lang w:eastAsia="ru-RU" w:bidi="ar-SA"/>
    </w:rPr>
  </w:style>
  <w:style w:type="paragraph" w:customStyle="1" w:styleId="punct">
    <w:name w:val="punct"/>
    <w:basedOn w:val="a"/>
    <w:rsid w:val="006068FD"/>
    <w:pPr>
      <w:widowControl/>
      <w:numPr>
        <w:numId w:val="2"/>
      </w:numPr>
      <w:suppressAutoHyphens w:val="0"/>
      <w:autoSpaceDE w:val="0"/>
      <w:adjustRightInd w:val="0"/>
      <w:spacing w:line="360" w:lineRule="auto"/>
      <w:jc w:val="both"/>
      <w:textAlignment w:val="auto"/>
    </w:pPr>
    <w:rPr>
      <w:rFonts w:eastAsia="Times New Roman" w:cs="Times New Roman"/>
      <w:kern w:val="0"/>
      <w:sz w:val="26"/>
      <w:szCs w:val="26"/>
      <w:lang w:eastAsia="ru-RU" w:bidi="ar-SA"/>
    </w:rPr>
  </w:style>
  <w:style w:type="paragraph" w:customStyle="1" w:styleId="subpunct">
    <w:name w:val="subpunct"/>
    <w:basedOn w:val="a"/>
    <w:rsid w:val="006068FD"/>
    <w:pPr>
      <w:widowControl/>
      <w:numPr>
        <w:ilvl w:val="1"/>
        <w:numId w:val="2"/>
      </w:numPr>
      <w:tabs>
        <w:tab w:val="num" w:pos="1631"/>
      </w:tabs>
      <w:suppressAutoHyphens w:val="0"/>
      <w:autoSpaceDE w:val="0"/>
      <w:adjustRightInd w:val="0"/>
      <w:spacing w:line="360" w:lineRule="auto"/>
      <w:ind w:left="780"/>
      <w:jc w:val="both"/>
      <w:textAlignment w:val="auto"/>
    </w:pPr>
    <w:rPr>
      <w:rFonts w:eastAsia="Times New Roman" w:cs="Times New Roman"/>
      <w:kern w:val="0"/>
      <w:sz w:val="26"/>
      <w:szCs w:val="26"/>
      <w:lang w:val="en-US" w:eastAsia="ru-RU" w:bidi="ar-SA"/>
    </w:rPr>
  </w:style>
  <w:style w:type="character" w:customStyle="1" w:styleId="ConsPlusNormal0">
    <w:name w:val="ConsPlusNormal Знак"/>
    <w:link w:val="ConsPlusNormal"/>
    <w:locked/>
    <w:rsid w:val="006068FD"/>
    <w:rPr>
      <w:rFonts w:ascii="Arial" w:eastAsia="Arial" w:hAnsi="Arial"/>
      <w:lang w:bidi="ar-SA"/>
    </w:rPr>
  </w:style>
  <w:style w:type="paragraph" w:customStyle="1" w:styleId="12">
    <w:name w:val="Без интервала1"/>
    <w:rsid w:val="006068FD"/>
    <w:pPr>
      <w:spacing w:line="276" w:lineRule="auto"/>
      <w:ind w:firstLine="567"/>
      <w:jc w:val="both"/>
    </w:pPr>
    <w:rPr>
      <w:rFonts w:eastAsia="Calibri"/>
      <w:sz w:val="28"/>
      <w:szCs w:val="28"/>
      <w:lang w:eastAsia="en-US"/>
    </w:rPr>
  </w:style>
  <w:style w:type="paragraph" w:styleId="30">
    <w:name w:val="Body Text 3"/>
    <w:basedOn w:val="a"/>
    <w:link w:val="31"/>
    <w:rsid w:val="006068FD"/>
    <w:pPr>
      <w:spacing w:after="120"/>
    </w:pPr>
    <w:rPr>
      <w:sz w:val="16"/>
      <w:szCs w:val="14"/>
    </w:rPr>
  </w:style>
  <w:style w:type="character" w:customStyle="1" w:styleId="31">
    <w:name w:val="Основной текст 3 Знак"/>
    <w:basedOn w:val="a0"/>
    <w:link w:val="30"/>
    <w:rsid w:val="006068FD"/>
    <w:rPr>
      <w:rFonts w:eastAsia="SimSun" w:cs="Mangal"/>
      <w:kern w:val="3"/>
      <w:sz w:val="16"/>
      <w:szCs w:val="14"/>
      <w:lang w:val="ru-RU" w:eastAsia="zh-CN" w:bidi="hi-IN"/>
    </w:rPr>
  </w:style>
  <w:style w:type="paragraph" w:styleId="a7">
    <w:name w:val="No Spacing"/>
    <w:qFormat/>
    <w:rsid w:val="006068F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rsid w:val="006068FD"/>
    <w:rPr>
      <w:rFonts w:ascii="Cambria" w:hAnsi="Cambria" w:cs="Mangal"/>
      <w:b/>
      <w:bCs/>
      <w:kern w:val="32"/>
      <w:sz w:val="32"/>
      <w:szCs w:val="29"/>
      <w:lang w:val="ru-RU" w:eastAsia="zh-CN" w:bidi="hi-IN"/>
    </w:rPr>
  </w:style>
  <w:style w:type="paragraph" w:customStyle="1" w:styleId="a8">
    <w:name w:val="Знак Знак Знак Знак Знак Знак Знак Знак Знак Знак"/>
    <w:basedOn w:val="a"/>
    <w:rsid w:val="006068FD"/>
    <w:pPr>
      <w:widowControl/>
      <w:suppressAutoHyphens w:val="0"/>
      <w:autoSpaceDN/>
      <w:spacing w:after="160" w:line="240" w:lineRule="exact"/>
      <w:ind w:firstLine="567"/>
      <w:jc w:val="both"/>
      <w:textAlignment w:val="auto"/>
    </w:pPr>
    <w:rPr>
      <w:rFonts w:ascii="Verdana" w:eastAsia="Times New Roman" w:hAnsi="Verdana" w:cs="Times New Roman"/>
      <w:kern w:val="0"/>
      <w:lang w:val="en-US" w:eastAsia="en-US" w:bidi="ar-SA"/>
    </w:rPr>
  </w:style>
  <w:style w:type="paragraph" w:styleId="a9">
    <w:name w:val="footer"/>
    <w:basedOn w:val="a"/>
    <w:rsid w:val="006068FD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2B2C27"/>
    <w:pPr>
      <w:widowControl w:val="0"/>
      <w:suppressAutoHyphens/>
      <w:autoSpaceDN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rsid w:val="00ED5D11"/>
    <w:rPr>
      <w:rFonts w:ascii="Verdana" w:hAnsi="Verdana"/>
      <w:color w:val="0000FF"/>
      <w:u w:val="single"/>
      <w:lang w:val="en-US" w:eastAsia="en-US" w:bidi="ar-SA"/>
    </w:rPr>
  </w:style>
  <w:style w:type="character" w:customStyle="1" w:styleId="20">
    <w:name w:val="Заголовок 2 Знак"/>
    <w:basedOn w:val="a0"/>
    <w:link w:val="2"/>
    <w:semiHidden/>
    <w:rsid w:val="008060AF"/>
    <w:rPr>
      <w:rFonts w:ascii="Cambria" w:eastAsia="Times New Roman" w:hAnsi="Cambria" w:cs="Mangal"/>
      <w:b/>
      <w:bCs/>
      <w:i/>
      <w:iCs/>
      <w:kern w:val="3"/>
      <w:sz w:val="28"/>
      <w:szCs w:val="25"/>
      <w:lang w:eastAsia="zh-CN" w:bidi="hi-IN"/>
    </w:rPr>
  </w:style>
  <w:style w:type="paragraph" w:styleId="ac">
    <w:name w:val="Balloon Text"/>
    <w:basedOn w:val="a"/>
    <w:link w:val="ad"/>
    <w:rsid w:val="00133540"/>
    <w:rPr>
      <w:rFonts w:ascii="Tahoma" w:hAnsi="Tahoma"/>
      <w:sz w:val="16"/>
      <w:szCs w:val="14"/>
    </w:rPr>
  </w:style>
  <w:style w:type="character" w:customStyle="1" w:styleId="ad">
    <w:name w:val="Текст выноски Знак"/>
    <w:basedOn w:val="a0"/>
    <w:link w:val="ac"/>
    <w:rsid w:val="00133540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customStyle="1" w:styleId="ConsPlusTitle">
    <w:name w:val="ConsPlusTitle"/>
    <w:rsid w:val="003E12D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e">
    <w:name w:val="Стиль"/>
    <w:rsid w:val="00E62C0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C65B6"/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2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lyandyshevskoe-r43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A59FC-B1E4-488E-90E3-58AED4AAE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24</Pages>
  <Words>11659</Words>
  <Characters>66462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SPecialiST RePack</Company>
  <LinksUpToDate>false</LinksUpToDate>
  <CharactersWithSpaces>77966</CharactersWithSpaces>
  <SharedDoc>false</SharedDoc>
  <HLinks>
    <vt:vector size="24" baseType="variant">
      <vt:variant>
        <vt:i4>2621478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consultantplus://offline/main?base=LAW;n=55777;fld=134</vt:lpwstr>
      </vt:variant>
      <vt:variant>
        <vt:lpwstr/>
      </vt:variant>
      <vt:variant>
        <vt:i4>2621478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consultantplus://offline/main?base=LAW;n=55777;fld=134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7405604</vt:i4>
      </vt:variant>
      <vt:variant>
        <vt:i4>0</vt:i4>
      </vt:variant>
      <vt:variant>
        <vt:i4>0</vt:i4>
      </vt:variant>
      <vt:variant>
        <vt:i4>5</vt:i4>
      </vt:variant>
      <vt:variant>
        <vt:lpwstr>http://metel.nagorskadm.ru/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smirnov_av</dc:creator>
  <cp:lastModifiedBy>Пользователь</cp:lastModifiedBy>
  <cp:revision>7</cp:revision>
  <cp:lastPrinted>2019-02-13T07:05:00Z</cp:lastPrinted>
  <dcterms:created xsi:type="dcterms:W3CDTF">2022-06-06T17:32:00Z</dcterms:created>
  <dcterms:modified xsi:type="dcterms:W3CDTF">2023-06-23T07:14:00Z</dcterms:modified>
</cp:coreProperties>
</file>