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AEB" w:rsidRPr="00A35BFB" w:rsidRDefault="00A35BFB" w:rsidP="006C7AEB">
      <w:pPr>
        <w:autoSpaceDE w:val="0"/>
        <w:autoSpaceDN w:val="0"/>
        <w:adjustRightInd w:val="0"/>
        <w:spacing w:after="0" w:line="360" w:lineRule="exact"/>
        <w:jc w:val="both"/>
        <w:rPr>
          <w:b/>
          <w:sz w:val="22"/>
          <w:lang w:eastAsia="ru-RU"/>
        </w:rPr>
      </w:pPr>
      <w:r w:rsidRPr="00A35BFB">
        <w:rPr>
          <w:b/>
          <w:sz w:val="22"/>
          <w:lang w:eastAsia="ru-RU"/>
        </w:rPr>
        <w:t xml:space="preserve">                                                                                                                               </w:t>
      </w:r>
      <w:bookmarkStart w:id="0" w:name="_GoBack"/>
      <w:bookmarkEnd w:id="0"/>
    </w:p>
    <w:p w:rsidR="00AB1017" w:rsidRDefault="00AB1017" w:rsidP="00AB10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                                                                             Приложение №1</w:t>
      </w:r>
    </w:p>
    <w:p w:rsidR="00AB1017" w:rsidRDefault="00AB1017" w:rsidP="00AB10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                                                                             Утвержден</w:t>
      </w:r>
    </w:p>
    <w:p w:rsidR="00AB1017" w:rsidRDefault="00AB1017" w:rsidP="00AB10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                                                                 постановлением администрации</w:t>
      </w:r>
    </w:p>
    <w:p w:rsidR="00AB1017" w:rsidRDefault="00AB1017" w:rsidP="00AB10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                                                    </w:t>
      </w:r>
      <w:proofErr w:type="spellStart"/>
      <w:r>
        <w:rPr>
          <w:szCs w:val="28"/>
          <w:lang w:eastAsia="ru-RU"/>
        </w:rPr>
        <w:t>Пиляндышевского</w:t>
      </w:r>
      <w:proofErr w:type="spellEnd"/>
      <w:r>
        <w:rPr>
          <w:szCs w:val="28"/>
          <w:lang w:eastAsia="ru-RU"/>
        </w:rPr>
        <w:t xml:space="preserve"> сельского поселения</w:t>
      </w:r>
    </w:p>
    <w:p w:rsidR="00AB1017" w:rsidRDefault="00AB1017" w:rsidP="00AB10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                                                    </w:t>
      </w:r>
      <w:r w:rsidR="0037272A">
        <w:rPr>
          <w:szCs w:val="28"/>
          <w:lang w:eastAsia="ru-RU"/>
        </w:rPr>
        <w:t>О</w:t>
      </w:r>
      <w:r>
        <w:rPr>
          <w:szCs w:val="28"/>
          <w:lang w:eastAsia="ru-RU"/>
        </w:rPr>
        <w:t>т</w:t>
      </w:r>
      <w:r w:rsidR="0037272A">
        <w:rPr>
          <w:szCs w:val="28"/>
          <w:lang w:eastAsia="ru-RU"/>
        </w:rPr>
        <w:t>20.12.2021№67</w:t>
      </w:r>
    </w:p>
    <w:p w:rsidR="00AB1017" w:rsidRPr="006C7AEB" w:rsidRDefault="00AB1017" w:rsidP="006C7AEB">
      <w:pPr>
        <w:autoSpaceDE w:val="0"/>
        <w:autoSpaceDN w:val="0"/>
        <w:adjustRightInd w:val="0"/>
        <w:spacing w:after="0" w:line="360" w:lineRule="exact"/>
        <w:jc w:val="both"/>
        <w:rPr>
          <w:color w:val="7030A0"/>
          <w:szCs w:val="28"/>
          <w:lang w:eastAsia="ru-RU"/>
        </w:rPr>
      </w:pPr>
      <w:r>
        <w:rPr>
          <w:szCs w:val="28"/>
          <w:lang w:eastAsia="ru-RU"/>
        </w:rPr>
        <w:t xml:space="preserve">               </w:t>
      </w:r>
      <w:r w:rsidRPr="006C7AEB">
        <w:rPr>
          <w:color w:val="7030A0"/>
          <w:szCs w:val="28"/>
          <w:lang w:eastAsia="ru-RU"/>
        </w:rPr>
        <w:t xml:space="preserve">    </w:t>
      </w:r>
    </w:p>
    <w:p w:rsidR="00AB1017" w:rsidRPr="006C7AEB" w:rsidRDefault="00AB1017" w:rsidP="00AB10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7030A0"/>
          <w:szCs w:val="28"/>
          <w:lang w:eastAsia="ru-RU"/>
        </w:rPr>
      </w:pPr>
      <w:r w:rsidRPr="006C7AEB">
        <w:rPr>
          <w:color w:val="7030A0"/>
          <w:szCs w:val="28"/>
          <w:lang w:eastAsia="ru-RU"/>
        </w:rPr>
        <w:t xml:space="preserve">               </w:t>
      </w:r>
    </w:p>
    <w:p w:rsidR="00AB1017" w:rsidRDefault="00AB1017" w:rsidP="00AB101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b/>
          <w:szCs w:val="28"/>
          <w:lang w:eastAsia="ru-RU"/>
        </w:rPr>
      </w:pPr>
      <w:r>
        <w:rPr>
          <w:szCs w:val="28"/>
          <w:lang w:eastAsia="ru-RU"/>
        </w:rPr>
        <w:t xml:space="preserve">                                   </w:t>
      </w:r>
      <w:r w:rsidRPr="00AB1017">
        <w:rPr>
          <w:b/>
          <w:szCs w:val="28"/>
          <w:lang w:eastAsia="ru-RU"/>
        </w:rPr>
        <w:t>ИЗМЕНЕНИЯ</w:t>
      </w:r>
      <w:r w:rsidR="00A35BFB">
        <w:rPr>
          <w:b/>
          <w:szCs w:val="28"/>
          <w:lang w:eastAsia="ru-RU"/>
        </w:rPr>
        <w:t xml:space="preserve">                         </w:t>
      </w:r>
    </w:p>
    <w:p w:rsidR="00AB1017" w:rsidRDefault="00AB1017" w:rsidP="00AB1017">
      <w:pPr>
        <w:autoSpaceDE w:val="0"/>
        <w:autoSpaceDN w:val="0"/>
        <w:adjustRightInd w:val="0"/>
        <w:spacing w:after="0" w:line="360" w:lineRule="exact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в Административный регламент предоставления муниципальной услуги</w:t>
      </w:r>
    </w:p>
    <w:p w:rsidR="00AB1017" w:rsidRPr="00AB1017" w:rsidRDefault="00AB1017" w:rsidP="00AB1017">
      <w:pPr>
        <w:autoSpaceDE w:val="0"/>
        <w:autoSpaceDN w:val="0"/>
        <w:adjustRightInd w:val="0"/>
        <w:spacing w:after="0" w:line="360" w:lineRule="exact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«Выдача разрешения на ввод объекта в эксплуатацию на территории муниципального образования»</w:t>
      </w:r>
    </w:p>
    <w:p w:rsidR="00AB1017" w:rsidRDefault="00AB1017" w:rsidP="00AB1017">
      <w:pPr>
        <w:autoSpaceDE w:val="0"/>
        <w:autoSpaceDN w:val="0"/>
        <w:adjustRightInd w:val="0"/>
        <w:spacing w:after="0" w:line="360" w:lineRule="exact"/>
        <w:ind w:firstLine="709"/>
        <w:jc w:val="center"/>
        <w:rPr>
          <w:szCs w:val="28"/>
          <w:lang w:eastAsia="ru-RU"/>
        </w:rPr>
      </w:pPr>
    </w:p>
    <w:p w:rsidR="00622ECC" w:rsidRPr="00A35BFB" w:rsidRDefault="00622ECC" w:rsidP="00622EC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  <w:lang w:eastAsia="ru-RU"/>
        </w:rPr>
      </w:pPr>
      <w:r>
        <w:rPr>
          <w:szCs w:val="28"/>
          <w:lang w:eastAsia="ru-RU"/>
        </w:rPr>
        <w:t>1</w:t>
      </w:r>
      <w:r w:rsidRPr="00A35BFB">
        <w:rPr>
          <w:color w:val="000000" w:themeColor="text1"/>
          <w:szCs w:val="28"/>
          <w:lang w:eastAsia="ru-RU"/>
        </w:rPr>
        <w:t>.Подпункт 2.6.1.7 пункта 2.6.1 подраздела 2.6 раздела 2 Регламента изложить в следующей редакции:</w:t>
      </w:r>
    </w:p>
    <w:p w:rsidR="00622ECC" w:rsidRPr="00A35BFB" w:rsidRDefault="00622ECC" w:rsidP="00622EC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  <w:lang w:eastAsia="ru-RU"/>
        </w:rPr>
      </w:pPr>
      <w:r w:rsidRPr="00A35BFB">
        <w:rPr>
          <w:color w:val="000000" w:themeColor="text1"/>
          <w:szCs w:val="28"/>
          <w:lang w:eastAsia="ru-RU"/>
        </w:rPr>
        <w:t xml:space="preserve">«2.6.1.7. </w:t>
      </w:r>
      <w:r w:rsidRPr="00A35BFB">
        <w:rPr>
          <w:color w:val="000000" w:themeColor="text1"/>
          <w:szCs w:val="28"/>
        </w:rPr>
        <w:t xml:space="preserve">Акт о подключении (технологическом присоединении) построенного, реконструированного объекта капитального строительства </w:t>
      </w:r>
      <w:r w:rsidRPr="00A35BFB">
        <w:rPr>
          <w:color w:val="000000" w:themeColor="text1"/>
          <w:szCs w:val="28"/>
        </w:rPr>
        <w:br/>
        <w:t>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A35BFB">
        <w:rPr>
          <w:color w:val="000000" w:themeColor="text1"/>
          <w:szCs w:val="28"/>
          <w:lang w:eastAsia="ru-RU"/>
        </w:rPr>
        <w:t>;»</w:t>
      </w:r>
    </w:p>
    <w:p w:rsidR="0084282E" w:rsidRPr="00A35BFB" w:rsidRDefault="0084282E">
      <w:pPr>
        <w:rPr>
          <w:color w:val="000000" w:themeColor="text1"/>
        </w:rPr>
      </w:pPr>
    </w:p>
    <w:p w:rsidR="00622ECC" w:rsidRPr="00A35BFB" w:rsidRDefault="00622ECC" w:rsidP="00622EC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  <w:lang w:eastAsia="ru-RU"/>
        </w:rPr>
      </w:pPr>
      <w:r w:rsidRPr="00A35BFB">
        <w:rPr>
          <w:color w:val="000000" w:themeColor="text1"/>
          <w:szCs w:val="28"/>
          <w:lang w:eastAsia="ru-RU"/>
        </w:rPr>
        <w:t>1.1. Подпункт 2.6.1.9 пункта 2.6.1. подраздела 2.6. раздела 2 Регламента изложить в следующей редакции:</w:t>
      </w:r>
    </w:p>
    <w:p w:rsidR="00622ECC" w:rsidRPr="00A35BFB" w:rsidRDefault="00622ECC" w:rsidP="00622EC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</w:rPr>
      </w:pPr>
      <w:r w:rsidRPr="00A35BFB">
        <w:rPr>
          <w:color w:val="000000" w:themeColor="text1"/>
          <w:szCs w:val="28"/>
          <w:lang w:eastAsia="ru-RU"/>
        </w:rPr>
        <w:t xml:space="preserve">«2.6.1.9. </w:t>
      </w:r>
      <w:r w:rsidRPr="00A35BFB">
        <w:rPr>
          <w:color w:val="000000" w:themeColor="text1"/>
          <w:szCs w:val="28"/>
        </w:rPr>
        <w:t xml:space="preserve">Заключение органа государственного строительного надзора </w:t>
      </w:r>
      <w:r w:rsidRPr="00A35BFB">
        <w:rPr>
          <w:color w:val="000000" w:themeColor="text1"/>
          <w:szCs w:val="28"/>
        </w:rPr>
        <w:br/>
        <w:t xml:space="preserve">(в случае, если предусмотрено осуществление государственного строительного надзора в соответствии с </w:t>
      </w:r>
      <w:hyperlink r:id="rId4" w:history="1">
        <w:r w:rsidRPr="00A35BFB">
          <w:rPr>
            <w:rStyle w:val="a3"/>
            <w:color w:val="000000" w:themeColor="text1"/>
            <w:szCs w:val="28"/>
          </w:rPr>
          <w:t>частью 1 статьи 54</w:t>
        </w:r>
      </w:hyperlink>
      <w:r w:rsidRPr="00A35BFB">
        <w:rPr>
          <w:color w:val="000000" w:themeColor="text1"/>
          <w:szCs w:val="28"/>
        </w:rPr>
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указанным в </w:t>
      </w:r>
      <w:hyperlink r:id="rId5" w:history="1">
        <w:r w:rsidRPr="00A35BFB">
          <w:rPr>
            <w:rStyle w:val="a3"/>
            <w:color w:val="000000" w:themeColor="text1"/>
            <w:szCs w:val="28"/>
          </w:rPr>
          <w:t>пункте 1 части 5 статьи 49</w:t>
        </w:r>
      </w:hyperlink>
      <w:r w:rsidRPr="00A35BFB">
        <w:rPr>
          <w:color w:val="000000" w:themeColor="text1"/>
          <w:szCs w:val="28"/>
        </w:rPr>
        <w:t xml:space="preserve"> Градостроительного кодекса Российской Федерации требованиям проектной документации (в том числе </w:t>
      </w:r>
      <w:r w:rsidRPr="00A35BFB">
        <w:rPr>
          <w:color w:val="000000" w:themeColor="text1"/>
          <w:szCs w:val="28"/>
        </w:rPr>
        <w:br/>
        <w:t xml:space="preserve">с учетом изменений, внесенных в рабочую документацию и являющихся </w:t>
      </w:r>
      <w:r w:rsidRPr="00A35BFB">
        <w:rPr>
          <w:color w:val="000000" w:themeColor="text1"/>
          <w:szCs w:val="28"/>
        </w:rPr>
        <w:br/>
        <w:t xml:space="preserve">в соответствии с частью 1.3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6" w:history="1">
        <w:r w:rsidRPr="00A35BFB">
          <w:rPr>
            <w:rStyle w:val="a3"/>
            <w:color w:val="000000" w:themeColor="text1"/>
            <w:szCs w:val="28"/>
          </w:rPr>
          <w:t>частью 5 статьи 54</w:t>
        </w:r>
      </w:hyperlink>
      <w:r w:rsidRPr="00A35BFB">
        <w:rPr>
          <w:color w:val="000000" w:themeColor="text1"/>
          <w:szCs w:val="28"/>
        </w:rPr>
        <w:t xml:space="preserve"> Градостроительного кодекса Российской Федерации.»</w:t>
      </w:r>
    </w:p>
    <w:p w:rsidR="00152506" w:rsidRPr="00A35BFB" w:rsidRDefault="00152506" w:rsidP="00622EC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</w:rPr>
      </w:pPr>
      <w:r w:rsidRPr="00A35BFB">
        <w:rPr>
          <w:color w:val="000000" w:themeColor="text1"/>
          <w:szCs w:val="28"/>
        </w:rPr>
        <w:t>1.2. Подраздел 3.4. раздела 3 Регламента изложить в следующей редакции:</w:t>
      </w:r>
    </w:p>
    <w:p w:rsidR="00622ECC" w:rsidRPr="00A35BFB" w:rsidRDefault="00622ECC" w:rsidP="00622EC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 w:val="24"/>
          <w:szCs w:val="24"/>
        </w:rPr>
      </w:pP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left="1276" w:hanging="556"/>
        <w:jc w:val="both"/>
        <w:outlineLvl w:val="0"/>
        <w:rPr>
          <w:b/>
          <w:color w:val="000000" w:themeColor="text1"/>
          <w:szCs w:val="28"/>
        </w:rPr>
      </w:pPr>
      <w:r w:rsidRPr="00A35BFB">
        <w:rPr>
          <w:b/>
          <w:color w:val="000000" w:themeColor="text1"/>
          <w:szCs w:val="28"/>
        </w:rPr>
        <w:t>«3.4.</w:t>
      </w:r>
      <w:r w:rsidRPr="00A35BFB">
        <w:rPr>
          <w:b/>
          <w:color w:val="000000" w:themeColor="text1"/>
          <w:szCs w:val="28"/>
        </w:rPr>
        <w:tab/>
        <w:t xml:space="preserve">Описание последовательности административных действий при </w:t>
      </w:r>
      <w:r w:rsidRPr="00A35BFB">
        <w:rPr>
          <w:b/>
          <w:color w:val="000000" w:themeColor="text1"/>
          <w:szCs w:val="28"/>
          <w:lang w:eastAsia="ru-RU"/>
        </w:rPr>
        <w:t>рассмотрении поступивших документов, проведении осмотра объекта капитального строительства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</w:rPr>
      </w:pPr>
      <w:r w:rsidRPr="00A35BFB">
        <w:rPr>
          <w:color w:val="000000" w:themeColor="text1"/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</w:rPr>
      </w:pPr>
      <w:r w:rsidRPr="00A35BFB">
        <w:rPr>
          <w:color w:val="000000" w:themeColor="text1"/>
          <w:sz w:val="30"/>
          <w:szCs w:val="30"/>
          <w:shd w:val="clear" w:color="auto" w:fill="FFFFFF"/>
        </w:rPr>
        <w:t>По решению застройщика или технического заказчика этапы строительства, реконструкции линейного объекта, иных объектов капитального строительства, входящих в состав линейного объекта, могут быть выделены после получения разрешения на строительство объекта путем внесения изменений в проектную документацию соответствующего объекта в порядке, установленном настоящим Кодексом.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  <w:lang w:eastAsia="ru-RU"/>
        </w:rPr>
      </w:pPr>
      <w:r w:rsidRPr="00A35BFB">
        <w:rPr>
          <w:color w:val="000000" w:themeColor="text1"/>
          <w:szCs w:val="28"/>
        </w:rPr>
        <w:t xml:space="preserve">Специалист, </w:t>
      </w:r>
      <w:r w:rsidRPr="00A35BFB">
        <w:rPr>
          <w:color w:val="000000" w:themeColor="text1"/>
          <w:szCs w:val="28"/>
          <w:lang w:eastAsia="ru-RU"/>
        </w:rPr>
        <w:t>ответственный за предоставление муниципальной услуги: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  <w:lang w:eastAsia="ru-RU"/>
        </w:rPr>
      </w:pPr>
      <w:r w:rsidRPr="00A35BFB">
        <w:rPr>
          <w:color w:val="000000" w:themeColor="text1"/>
          <w:szCs w:val="28"/>
          <w:lang w:eastAsia="ru-RU"/>
        </w:rPr>
        <w:t>проводит проверку наличия и правильности оформления документов и устанавливает наличие основания для отказа в предоставлении муниципальной услуги, предусмотренного подпунктом 2.9.1.1 пункта 2.9 настоящего Административного регламента;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</w:rPr>
      </w:pPr>
      <w:r w:rsidRPr="00A35BFB">
        <w:rPr>
          <w:color w:val="000000" w:themeColor="text1"/>
          <w:szCs w:val="28"/>
          <w:lang w:eastAsia="ru-RU"/>
        </w:rPr>
        <w:t xml:space="preserve">в случае наличия указанного основания </w:t>
      </w:r>
      <w:r w:rsidRPr="00A35BFB">
        <w:rPr>
          <w:color w:val="000000" w:themeColor="text1"/>
          <w:szCs w:val="28"/>
        </w:rPr>
        <w:t>оформляет уведомление об отказе в предоставлении муниципальной услуги (приложение № 4 к настоящему Административному регламенту);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</w:rPr>
      </w:pPr>
      <w:r w:rsidRPr="00A35BFB">
        <w:rPr>
          <w:color w:val="000000" w:themeColor="text1"/>
          <w:szCs w:val="28"/>
        </w:rPr>
        <w:t>в случае отсутствия указанного основания осуществляет осмотр объекта капитального строительства.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eastAsia="Times New Roman"/>
          <w:color w:val="000000" w:themeColor="text1"/>
          <w:szCs w:val="28"/>
          <w:lang w:eastAsia="ru-RU"/>
        </w:rPr>
      </w:pPr>
      <w:r w:rsidRPr="00A35BFB">
        <w:rPr>
          <w:color w:val="000000" w:themeColor="text1"/>
          <w:szCs w:val="28"/>
          <w:lang w:eastAsia="ru-RU"/>
        </w:rPr>
        <w:t xml:space="preserve">В ходе осмотра построенного, реконструированного объекта капитального строительства осуществляется проверка соответствия такого объекта </w:t>
      </w:r>
      <w:r w:rsidRPr="00A35BFB">
        <w:rPr>
          <w:color w:val="000000" w:themeColor="text1"/>
        </w:rPr>
        <w:t xml:space="preserve">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 (в случае, если при строительстве, </w:t>
      </w:r>
      <w:r w:rsidRPr="00A35BFB">
        <w:rPr>
          <w:color w:val="000000" w:themeColor="text1"/>
        </w:rPr>
        <w:lastRenderedPageBreak/>
        <w:t>реконструкции объекта капитального строительства не осуществляется государственный строительный надзор)</w:t>
      </w:r>
      <w:r w:rsidRPr="00A35BFB">
        <w:rPr>
          <w:color w:val="000000" w:themeColor="text1"/>
          <w:szCs w:val="28"/>
          <w:lang w:eastAsia="ru-RU"/>
        </w:rPr>
        <w:t>.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  <w:lang w:eastAsia="ru-RU"/>
        </w:rPr>
      </w:pPr>
      <w:r w:rsidRPr="00A35BFB">
        <w:rPr>
          <w:color w:val="000000" w:themeColor="text1"/>
          <w:szCs w:val="28"/>
          <w:lang w:eastAsia="ru-RU"/>
        </w:rPr>
        <w:t>По результатам проверки наличия и правильности оформления документов, осмотра объекта капитального строительства специалист, ответственный за предоставление муниципальной услуги: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  <w:lang w:eastAsia="ru-RU"/>
        </w:rPr>
      </w:pPr>
      <w:r w:rsidRPr="00A35BFB">
        <w:rPr>
          <w:color w:val="000000" w:themeColor="text1"/>
          <w:szCs w:val="28"/>
          <w:lang w:eastAsia="ru-RU"/>
        </w:rPr>
        <w:t>устанавливает наличие оснований, указанных в подпунктах 2.9.1.2 – 2.9.1.5 пункта 2.9 настоящего Административного регламента;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</w:rPr>
      </w:pPr>
      <w:r w:rsidRPr="00A35BFB">
        <w:rPr>
          <w:color w:val="000000" w:themeColor="text1"/>
          <w:szCs w:val="28"/>
          <w:lang w:eastAsia="ru-RU"/>
        </w:rPr>
        <w:t xml:space="preserve">в случае наличия указанных оснований </w:t>
      </w:r>
      <w:r w:rsidRPr="00A35BFB">
        <w:rPr>
          <w:color w:val="000000" w:themeColor="text1"/>
          <w:szCs w:val="28"/>
        </w:rPr>
        <w:t>оформляет уведомление об отказе в предоставлении муниципальной услуги;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</w:rPr>
      </w:pPr>
      <w:r w:rsidRPr="00A35BFB">
        <w:rPr>
          <w:color w:val="000000" w:themeColor="text1"/>
          <w:szCs w:val="28"/>
        </w:rPr>
        <w:t>в случае отсутствия таких оснований оформляет разрешение на ввод объекта в эксплуатацию.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eastAsia="Times New Roman"/>
          <w:color w:val="000000" w:themeColor="text1"/>
          <w:szCs w:val="28"/>
          <w:lang w:eastAsia="ru-RU"/>
        </w:rPr>
      </w:pPr>
      <w:r w:rsidRPr="00A35BFB">
        <w:rPr>
          <w:rFonts w:eastAsia="Times New Roman"/>
          <w:color w:val="000000" w:themeColor="text1"/>
          <w:szCs w:val="28"/>
          <w:lang w:eastAsia="ru-RU"/>
        </w:rPr>
        <w:t xml:space="preserve">Неполучение или несвоевременное получение документов, запрошенных </w:t>
      </w:r>
      <w:r w:rsidRPr="00A35BFB">
        <w:rPr>
          <w:color w:val="000000" w:themeColor="text1"/>
          <w:szCs w:val="28"/>
        </w:rPr>
        <w:t>администрацией в рамках межведомственного информационного взаимодействия</w:t>
      </w:r>
      <w:r w:rsidRPr="00A35BFB">
        <w:rPr>
          <w:rFonts w:eastAsia="Times New Roman"/>
          <w:color w:val="000000" w:themeColor="text1"/>
          <w:szCs w:val="28"/>
          <w:lang w:eastAsia="ru-RU"/>
        </w:rPr>
        <w:t xml:space="preserve">, не может являться основанием для отказа в выдаче разрешения на ввод объекта в эксплуатацию. 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  <w:lang w:eastAsia="ru-RU"/>
        </w:rPr>
      </w:pPr>
      <w:r w:rsidRPr="00A35BFB">
        <w:rPr>
          <w:color w:val="000000" w:themeColor="text1"/>
          <w:szCs w:val="28"/>
          <w:lang w:eastAsia="ru-RU"/>
        </w:rPr>
        <w:t xml:space="preserve">Результатом выполнения административной процедуры является оформление Администрацией разрешения на ввод объекта в эксплуатацию либо отказа в выдаче такого разрешения с указанием причин отказа. 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</w:rPr>
      </w:pPr>
      <w:r w:rsidRPr="00A35BFB">
        <w:rPr>
          <w:color w:val="000000" w:themeColor="text1"/>
          <w:szCs w:val="28"/>
        </w:rPr>
        <w:t>Максимальный срок выполнения административной процедуры не может превышать 3 дней с момента поступления документов (сведений, информации), полученных в порядке межведомственного взаимодействия.»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color w:val="000000" w:themeColor="text1"/>
          <w:szCs w:val="28"/>
        </w:rPr>
      </w:pPr>
    </w:p>
    <w:p w:rsidR="00622ECC" w:rsidRPr="00A35BFB" w:rsidRDefault="00AB1017">
      <w:pPr>
        <w:rPr>
          <w:color w:val="000000" w:themeColor="text1"/>
        </w:rPr>
      </w:pPr>
      <w:r w:rsidRPr="00A35BFB">
        <w:rPr>
          <w:color w:val="000000" w:themeColor="text1"/>
        </w:rPr>
        <w:t xml:space="preserve">        </w:t>
      </w:r>
      <w:r w:rsidR="00152506" w:rsidRPr="00A35BFB">
        <w:rPr>
          <w:color w:val="000000" w:themeColor="text1"/>
        </w:rPr>
        <w:t>1.3. Подраздел 3.5 Раздела 3 изложить в следующей редакции: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left="1276" w:hanging="556"/>
        <w:jc w:val="both"/>
        <w:outlineLvl w:val="0"/>
        <w:rPr>
          <w:b/>
          <w:color w:val="000000" w:themeColor="text1"/>
        </w:rPr>
      </w:pPr>
      <w:r w:rsidRPr="00A35BFB">
        <w:rPr>
          <w:b/>
          <w:color w:val="000000" w:themeColor="text1"/>
          <w:szCs w:val="28"/>
        </w:rPr>
        <w:t>«3.5.</w:t>
      </w:r>
      <w:r w:rsidRPr="00A35BFB">
        <w:rPr>
          <w:b/>
          <w:color w:val="000000" w:themeColor="text1"/>
          <w:szCs w:val="28"/>
        </w:rPr>
        <w:tab/>
        <w:t xml:space="preserve">Описание последовательности административных действий при </w:t>
      </w:r>
      <w:r w:rsidRPr="00A35BFB">
        <w:rPr>
          <w:b/>
          <w:color w:val="000000" w:themeColor="text1"/>
        </w:rPr>
        <w:t>принятии решения администрацией о результате оказания муниципальной услуги</w:t>
      </w:r>
    </w:p>
    <w:p w:rsidR="00152506" w:rsidRPr="00A35BFB" w:rsidRDefault="00152506" w:rsidP="00152506">
      <w:pPr>
        <w:autoSpaceDE w:val="0"/>
        <w:autoSpaceDN w:val="0"/>
        <w:adjustRightInd w:val="0"/>
        <w:spacing w:after="0" w:line="360" w:lineRule="exact"/>
        <w:ind w:left="1276" w:hanging="556"/>
        <w:jc w:val="both"/>
        <w:outlineLvl w:val="0"/>
        <w:rPr>
          <w:b/>
          <w:color w:val="000000" w:themeColor="text1"/>
          <w:szCs w:val="28"/>
        </w:rPr>
      </w:pPr>
    </w:p>
    <w:p w:rsidR="00152506" w:rsidRPr="00A35BFB" w:rsidRDefault="00152506" w:rsidP="0015250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3.5.1. Юридическим фактом для начала исполнения административной процедуры является прибытие заявителя, его представителя (законного представителя) в администрацию сельского поселения с документом, удостоверяющим личность, для получения разрешения на ввод объекта в эксплуатацию (или отказа в выдаче разрешения на ввод объекта в эксплуатацию).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3.5.2. Представитель (законный представитель) представляет документ, удостоверяющий личность, и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оформленная в соответствии с законодательством Российской Федерации доверенность;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3.5.3. Секретарь сравнивает доверенность с документом, удостоверяющим личность. После этого секретарь возвращает документ, удостоверяющий личность, обратно представителю (законному представителю). Доверенность (или ее копия) остается у секретаря.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исполнения административного действия - 5 минут.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3.5.4. Секретарь предлагает заявителю указать свои фамилию, имя, отчество (последнее - при наличии), должность, поставить подпись и дату получения разрешения на ввод объекта в эксплуатацию в реестре. После внесения этих данных заявителем в реестр секретарь выдает ему один экземпляр разрешения на ввод объекта в эксплуатацию. Доверенность секретарь передает эксперту для подшивки ее в дело N 05-01-02.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подготовлен отказ в выдаче разрешения на ввод объекта в эксплуатацию, секретарь по телефону уведомляет об этом заявителя и направляет отказ в выдаче разрешения на ввод объекта в эксплуатацию почтой с уведомлением о вручении.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подачи заявителем заявления о выдаче разрешения на ввод объекта в эксплуатацию в электронной форме с использованием Портала Кировской области отказ в выдаче разрешения на ввод объекта в эксплуатацию направляется заявителю почтой с уведомлением о вручении.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Регистрацию отказа в выдаче разрешения на ввод объекта в эксплуатацию в реестре секретарь не производит.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исполнения административного действия - 10 минут.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3.5.5. Разрешение на ввод объекта в эксплуатацию выдается в форме электронного документа, подписанного электронной подписью, в случае, если это указано в заявлении о выдаче разрешения на ввод объекта в эксплуатацию.</w:t>
      </w:r>
    </w:p>
    <w:p w:rsidR="00AB1017" w:rsidRPr="00A35BFB" w:rsidRDefault="00AB1017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1.4. Подраздел 3.6 раздела 3 Регламента</w:t>
      </w:r>
      <w:r w:rsidR="00AD21CA"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AB1017" w:rsidRPr="00A35BFB" w:rsidRDefault="00AB1017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2506" w:rsidRPr="00A35BFB" w:rsidRDefault="00AD21CA" w:rsidP="00152506">
      <w:pPr>
        <w:widowControl w:val="0"/>
        <w:autoSpaceDE w:val="0"/>
        <w:autoSpaceDN w:val="0"/>
        <w:adjustRightInd w:val="0"/>
        <w:spacing w:after="0" w:line="360" w:lineRule="exact"/>
        <w:ind w:left="1276" w:hanging="556"/>
        <w:jc w:val="both"/>
        <w:rPr>
          <w:b/>
          <w:color w:val="000000" w:themeColor="text1"/>
          <w:szCs w:val="28"/>
        </w:rPr>
      </w:pPr>
      <w:r w:rsidRPr="00A35BFB">
        <w:rPr>
          <w:b/>
          <w:color w:val="000000" w:themeColor="text1"/>
          <w:szCs w:val="28"/>
        </w:rPr>
        <w:t>«</w:t>
      </w:r>
      <w:r w:rsidR="00152506" w:rsidRPr="00A35BFB">
        <w:rPr>
          <w:b/>
          <w:color w:val="000000" w:themeColor="text1"/>
          <w:szCs w:val="28"/>
        </w:rPr>
        <w:t>3.6. 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(функций) и Портала Кировской области</w:t>
      </w:r>
    </w:p>
    <w:p w:rsidR="00152506" w:rsidRPr="00A35BFB" w:rsidRDefault="00152506" w:rsidP="0015250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3.6.1. Заявитель может подать заявление о выдаче разрешения на ввод объекта в эксплуатацию и документы, необходимые для предоставления </w:t>
      </w: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муниципальной услуги, в электронной форме с использованием Портала Кировской области или Единого портала (при наличии технической возможности) путем последовательного заполнения всех предлагаемых форм, прикрепления к запросу заявления и необходимых документов в электронной форме.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В этом случае документы подписываются электронной подписью в соответствии с законодательством Российской Федерации, при этом документ, удостоверяющий личность, не требуется.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Основанием для начала предоставления муниципальной услуги в электронной форме является поступление в систему электронного документооборота </w:t>
      </w:r>
      <w:proofErr w:type="spellStart"/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Direktum</w:t>
      </w:r>
      <w:proofErr w:type="spellEnd"/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запроса на предоставление государственной услуги с Портала Кировской области либо с Единого портала (при наличии технической возможности).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3.6.2. Заявитель, подавший заявление о выдаче разрешения на ввод объекта в эксплуатацию и документы, необходимые для предоставления муниципальной услуги, в электронной форме с использованием Портала Кировской области или Единого портала (при наличии технической возможности), информируется о ходе предоставления муниципальной услуги через раздел "Личный кабинет".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3.6.3. Формирование и направление межведомственных запросов в органы (учреждения), участвующие в предоставлении муниципальной услуги, осуществляются в порядке, определенном в </w:t>
      </w:r>
      <w:hyperlink w:anchor="P2628" w:history="1">
        <w:r w:rsidRPr="00A35B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подразделе 3.3</w:t>
        </w:r>
      </w:hyperlink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3.6.4. Рассмотрение (проверка) представленных заявления и документов, необходимых для предоставления муниципальной услуги, подготовка и регистрация разрешения на ввод объекта в эксплуатацию, сопроводительных писем или отказа в выдаче заявителю разрешения на ввод объекта в эксплуатацию с указанием причины отказа осуществляются в порядке, определенном в </w:t>
      </w:r>
      <w:hyperlink w:anchor="P2638" w:history="1">
        <w:r w:rsidRPr="00A35B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подразделе 3.4</w:t>
        </w:r>
      </w:hyperlink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3.6.5. Выдача результата предоставления муниципальной услуги осуществляется в порядке, определенном в </w:t>
      </w:r>
      <w:hyperlink w:anchor="P2717" w:history="1">
        <w:r w:rsidRPr="00A35B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подразделе 3.5</w:t>
        </w:r>
      </w:hyperlink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Отказ в выдаче разрешения на ввод объекта в эксплуатацию направляется заявителю почтой с уведомлением о вручении.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"Личный кабинет" на Портале Кировской области или на Едином портале (при наличии технической возможности) отражается вся информация о ходе предоставления муниципальной услуги.</w:t>
      </w:r>
      <w:r w:rsidR="00AD21CA" w:rsidRPr="00A35BF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152506" w:rsidRPr="00A35BFB" w:rsidRDefault="00152506" w:rsidP="001525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22ECC" w:rsidRPr="00A35BFB" w:rsidRDefault="00622ECC">
      <w:pPr>
        <w:rPr>
          <w:color w:val="000000" w:themeColor="text1"/>
        </w:rPr>
      </w:pPr>
    </w:p>
    <w:p w:rsidR="00622ECC" w:rsidRPr="00A35BFB" w:rsidRDefault="00622ECC">
      <w:pPr>
        <w:rPr>
          <w:color w:val="000000" w:themeColor="text1"/>
        </w:rPr>
      </w:pPr>
    </w:p>
    <w:p w:rsidR="00622ECC" w:rsidRPr="00A35BFB" w:rsidRDefault="00AD21CA" w:rsidP="00622ECC">
      <w:pPr>
        <w:spacing w:after="0" w:line="360" w:lineRule="exact"/>
        <w:ind w:firstLine="709"/>
        <w:jc w:val="both"/>
        <w:rPr>
          <w:color w:val="000000" w:themeColor="text1"/>
          <w:szCs w:val="28"/>
          <w:lang w:eastAsia="ru-RU"/>
        </w:rPr>
      </w:pPr>
      <w:r w:rsidRPr="00A35BFB">
        <w:rPr>
          <w:color w:val="000000" w:themeColor="text1"/>
          <w:szCs w:val="28"/>
          <w:lang w:eastAsia="ru-RU"/>
        </w:rPr>
        <w:t xml:space="preserve">1.5 Подпункт 5.6.3 пункта 5.6 раздела </w:t>
      </w:r>
      <w:r w:rsidR="00C02B94" w:rsidRPr="00A35BFB">
        <w:rPr>
          <w:color w:val="000000" w:themeColor="text1"/>
          <w:szCs w:val="28"/>
          <w:lang w:eastAsia="ru-RU"/>
        </w:rPr>
        <w:t>5 дополнить абзацем следующего содержания:</w:t>
      </w:r>
    </w:p>
    <w:p w:rsidR="00622ECC" w:rsidRPr="00A35BFB" w:rsidRDefault="00C02B94" w:rsidP="00622ECC">
      <w:pPr>
        <w:spacing w:after="0" w:line="360" w:lineRule="exact"/>
        <w:ind w:firstLine="709"/>
        <w:jc w:val="both"/>
        <w:rPr>
          <w:color w:val="000000" w:themeColor="text1"/>
          <w:sz w:val="30"/>
          <w:szCs w:val="30"/>
          <w:shd w:val="clear" w:color="auto" w:fill="FFFFFF"/>
        </w:rPr>
      </w:pPr>
      <w:r w:rsidRPr="00A35BFB">
        <w:rPr>
          <w:color w:val="000000" w:themeColor="text1"/>
          <w:sz w:val="30"/>
          <w:szCs w:val="30"/>
          <w:shd w:val="clear" w:color="auto" w:fill="FFFFFF"/>
        </w:rPr>
        <w:t>«</w:t>
      </w:r>
      <w:r w:rsidR="00622ECC" w:rsidRPr="00A35BFB">
        <w:rPr>
          <w:color w:val="000000" w:themeColor="text1"/>
          <w:sz w:val="30"/>
          <w:szCs w:val="30"/>
          <w:shd w:val="clear" w:color="auto" w:fill="FFFFFF"/>
        </w:rPr>
        <w:t xml:space="preserve"> В случае признания жалобы подлежащей удовлетворению в ответе заявителю, указанном в </w:t>
      </w:r>
      <w:hyperlink r:id="rId7" w:anchor="dst121" w:history="1">
        <w:r w:rsidR="00622ECC" w:rsidRPr="00A35BFB">
          <w:rPr>
            <w:rStyle w:val="a3"/>
            <w:color w:val="000000" w:themeColor="text1"/>
            <w:sz w:val="30"/>
            <w:szCs w:val="30"/>
            <w:shd w:val="clear" w:color="auto" w:fill="FFFFFF"/>
          </w:rPr>
          <w:t>части 8</w:t>
        </w:r>
      </w:hyperlink>
      <w:r w:rsidR="00622ECC" w:rsidRPr="00A35BFB">
        <w:rPr>
          <w:color w:val="000000" w:themeColor="text1"/>
          <w:sz w:val="30"/>
          <w:szCs w:val="30"/>
          <w:shd w:val="clear" w:color="auto" w:fill="FFFFFF"/>
        </w:rPr>
        <w:t> настоящей статьи,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 </w:t>
      </w:r>
      <w:hyperlink r:id="rId8" w:anchor="dst100352" w:history="1">
        <w:r w:rsidR="00622ECC" w:rsidRPr="00A35BFB">
          <w:rPr>
            <w:rStyle w:val="a3"/>
            <w:color w:val="000000" w:themeColor="text1"/>
            <w:sz w:val="30"/>
            <w:szCs w:val="30"/>
            <w:shd w:val="clear" w:color="auto" w:fill="FFFFFF"/>
          </w:rPr>
          <w:t>частью 1.1 статьи 16</w:t>
        </w:r>
      </w:hyperlink>
      <w:r w:rsidR="00622ECC" w:rsidRPr="00A35BFB">
        <w:rPr>
          <w:color w:val="000000" w:themeColor="text1"/>
          <w:sz w:val="30"/>
          <w:szCs w:val="30"/>
          <w:shd w:val="clear" w:color="auto" w:fill="FFFFFF"/>
        </w:rPr>
        <w:t> настоящего Федерального закона,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  <w:r w:rsidR="00152506" w:rsidRPr="00A35BFB">
        <w:rPr>
          <w:color w:val="000000" w:themeColor="text1"/>
          <w:sz w:val="30"/>
          <w:szCs w:val="30"/>
          <w:shd w:val="clear" w:color="auto" w:fill="FFFFFF"/>
        </w:rPr>
        <w:t>»</w:t>
      </w:r>
    </w:p>
    <w:p w:rsidR="00152506" w:rsidRPr="00A35BFB" w:rsidRDefault="00152506" w:rsidP="00622ECC">
      <w:pPr>
        <w:spacing w:after="0" w:line="360" w:lineRule="exact"/>
        <w:ind w:firstLine="709"/>
        <w:jc w:val="both"/>
        <w:rPr>
          <w:color w:val="000000" w:themeColor="text1"/>
          <w:sz w:val="30"/>
          <w:szCs w:val="30"/>
          <w:shd w:val="clear" w:color="auto" w:fill="FFFFFF"/>
        </w:rPr>
      </w:pPr>
    </w:p>
    <w:p w:rsidR="00152506" w:rsidRPr="00A35BFB" w:rsidRDefault="00152506" w:rsidP="00622ECC">
      <w:pPr>
        <w:spacing w:after="0" w:line="360" w:lineRule="exact"/>
        <w:ind w:firstLine="709"/>
        <w:jc w:val="both"/>
        <w:rPr>
          <w:color w:val="000000" w:themeColor="text1"/>
          <w:sz w:val="30"/>
          <w:szCs w:val="30"/>
          <w:shd w:val="clear" w:color="auto" w:fill="FFFFFF"/>
        </w:rPr>
      </w:pPr>
    </w:p>
    <w:p w:rsidR="00152506" w:rsidRPr="00A35BFB" w:rsidRDefault="00152506" w:rsidP="00622ECC">
      <w:pPr>
        <w:spacing w:after="0" w:line="360" w:lineRule="exact"/>
        <w:ind w:firstLine="709"/>
        <w:jc w:val="both"/>
        <w:rPr>
          <w:color w:val="000000" w:themeColor="text1"/>
          <w:szCs w:val="28"/>
          <w:lang w:eastAsia="ru-RU"/>
        </w:rPr>
      </w:pPr>
    </w:p>
    <w:p w:rsidR="00622ECC" w:rsidRPr="00A35BFB" w:rsidRDefault="00622ECC" w:rsidP="00622ECC">
      <w:pPr>
        <w:spacing w:after="0" w:line="360" w:lineRule="exact"/>
        <w:ind w:firstLine="709"/>
        <w:jc w:val="both"/>
        <w:rPr>
          <w:color w:val="000000" w:themeColor="text1"/>
          <w:szCs w:val="28"/>
          <w:lang w:eastAsia="ru-RU"/>
        </w:rPr>
      </w:pPr>
    </w:p>
    <w:sectPr w:rsidR="00622ECC" w:rsidRPr="00A3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CC"/>
    <w:rsid w:val="00152506"/>
    <w:rsid w:val="0037272A"/>
    <w:rsid w:val="00622ECC"/>
    <w:rsid w:val="006C7AEB"/>
    <w:rsid w:val="0084282E"/>
    <w:rsid w:val="00A35BFB"/>
    <w:rsid w:val="00AB1017"/>
    <w:rsid w:val="00AD21CA"/>
    <w:rsid w:val="00C02B94"/>
    <w:rsid w:val="00C8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7BDB"/>
  <w15:chartTrackingRefBased/>
  <w15:docId w15:val="{4EAE8FA3-8839-4E66-9C78-5D9AE0DF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ECC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2ECC"/>
    <w:rPr>
      <w:color w:val="0563C1"/>
      <w:u w:val="single"/>
    </w:rPr>
  </w:style>
  <w:style w:type="paragraph" w:customStyle="1" w:styleId="ConsPlusNormal">
    <w:name w:val="ConsPlusNormal"/>
    <w:rsid w:val="00622E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1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101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2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89741/a2588b2a1374c05e0939bb4df8e54fc0dfd6e00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389741/521091c3cb2ba736a2587fafb3365e53d9e27af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3CB7362000F16FD999FF1BB0B7ED4B18473D8842BA448B405981249BCCDB4E974D0733A662BF04CAA57025D58B21E466A9D1009A2Ab1REH" TargetMode="External"/><Relationship Id="rId5" Type="http://schemas.openxmlformats.org/officeDocument/2006/relationships/hyperlink" Target="consultantplus://offline/ref=373CB7362000F16FD999FF1BB0B7ED4B18473D8842BA448B405981249BCCDB4E974D0733AB61B904CAA57025D58B21E466A9D1009A2Ab1RE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373CB7362000F16FD999FF1BB0B7ED4B18473D8842BA448B405981249BCCDB4E974D0730A561B25BCFB0617DD88F3BFB67B7CD0298b2R9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1906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2021-11-25T12:58:00Z</cp:lastPrinted>
  <dcterms:created xsi:type="dcterms:W3CDTF">2021-11-25T12:14:00Z</dcterms:created>
  <dcterms:modified xsi:type="dcterms:W3CDTF">2021-12-20T08:10:00Z</dcterms:modified>
</cp:coreProperties>
</file>