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6E8" w:rsidRDefault="00AD46E8" w:rsidP="00AD46E8">
      <w:pPr>
        <w:spacing w:after="0" w:line="240" w:lineRule="auto"/>
        <w:ind w:firstLine="5398"/>
        <w:rPr>
          <w:szCs w:val="28"/>
        </w:rPr>
      </w:pPr>
      <w:r>
        <w:rPr>
          <w:szCs w:val="28"/>
        </w:rPr>
        <w:t>Приложение №1</w:t>
      </w:r>
      <w:r w:rsidR="00AA1290">
        <w:rPr>
          <w:szCs w:val="28"/>
        </w:rPr>
        <w:t xml:space="preserve"> </w:t>
      </w:r>
    </w:p>
    <w:p w:rsidR="00AD46E8" w:rsidRDefault="00AD46E8" w:rsidP="00AD46E8">
      <w:pPr>
        <w:spacing w:after="0" w:line="360" w:lineRule="exact"/>
        <w:ind w:firstLine="5398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AD46E8" w:rsidRDefault="00AD46E8" w:rsidP="00AD46E8">
      <w:pPr>
        <w:spacing w:after="0" w:line="360" w:lineRule="exact"/>
        <w:ind w:firstLine="5398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администрации </w:t>
      </w:r>
    </w:p>
    <w:p w:rsidR="00385CB9" w:rsidRDefault="00385CB9" w:rsidP="00AD46E8">
      <w:pPr>
        <w:spacing w:after="0" w:line="360" w:lineRule="exact"/>
        <w:ind w:firstLine="5398"/>
        <w:rPr>
          <w:sz w:val="24"/>
          <w:szCs w:val="24"/>
        </w:rPr>
      </w:pPr>
      <w:proofErr w:type="spellStart"/>
      <w:r>
        <w:rPr>
          <w:sz w:val="24"/>
          <w:szCs w:val="24"/>
        </w:rPr>
        <w:t>Пиляндышевского</w:t>
      </w:r>
      <w:proofErr w:type="spellEnd"/>
      <w:r>
        <w:rPr>
          <w:sz w:val="24"/>
          <w:szCs w:val="24"/>
        </w:rPr>
        <w:t xml:space="preserve"> сельского </w:t>
      </w:r>
    </w:p>
    <w:p w:rsidR="00AD46E8" w:rsidRDefault="00385CB9" w:rsidP="00AD46E8">
      <w:pPr>
        <w:spacing w:after="0" w:line="360" w:lineRule="exact"/>
        <w:ind w:firstLine="5398"/>
        <w:rPr>
          <w:sz w:val="24"/>
          <w:szCs w:val="24"/>
        </w:rPr>
      </w:pPr>
      <w:r>
        <w:rPr>
          <w:sz w:val="24"/>
          <w:szCs w:val="24"/>
        </w:rPr>
        <w:t xml:space="preserve">поселения </w:t>
      </w:r>
    </w:p>
    <w:p w:rsidR="00AD46E8" w:rsidRDefault="00AD46E8" w:rsidP="00AD46E8">
      <w:pPr>
        <w:spacing w:after="0" w:line="240" w:lineRule="auto"/>
        <w:ind w:firstLine="5398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906F32">
        <w:rPr>
          <w:sz w:val="24"/>
          <w:szCs w:val="24"/>
        </w:rPr>
        <w:t>29.11.2021</w:t>
      </w:r>
      <w:r>
        <w:rPr>
          <w:sz w:val="24"/>
          <w:szCs w:val="24"/>
        </w:rPr>
        <w:t xml:space="preserve"> № </w:t>
      </w:r>
      <w:r w:rsidR="00906F32">
        <w:rPr>
          <w:sz w:val="24"/>
          <w:szCs w:val="24"/>
        </w:rPr>
        <w:t>59</w:t>
      </w:r>
      <w:bookmarkStart w:id="0" w:name="_GoBack"/>
      <w:bookmarkEnd w:id="0"/>
    </w:p>
    <w:p w:rsidR="00AD46E8" w:rsidRDefault="00AD46E8" w:rsidP="00AD46E8">
      <w:pPr>
        <w:spacing w:after="0" w:line="240" w:lineRule="auto"/>
        <w:ind w:firstLine="5398"/>
        <w:rPr>
          <w:sz w:val="24"/>
          <w:szCs w:val="24"/>
        </w:rPr>
      </w:pPr>
    </w:p>
    <w:p w:rsidR="00AD46E8" w:rsidRDefault="00AD46E8" w:rsidP="00AD46E8">
      <w:pPr>
        <w:spacing w:after="0" w:line="240" w:lineRule="auto"/>
        <w:ind w:firstLine="5398"/>
        <w:rPr>
          <w:szCs w:val="28"/>
        </w:rPr>
      </w:pPr>
    </w:p>
    <w:p w:rsidR="00AD46E8" w:rsidRDefault="00AD46E8" w:rsidP="00AD46E8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 xml:space="preserve">ИЗМЕНЕНИЯ </w:t>
      </w:r>
    </w:p>
    <w:p w:rsidR="00AD46E8" w:rsidRDefault="00AD46E8" w:rsidP="00AD46E8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 xml:space="preserve">в Административный регламент предоставления муниципальной услуги «Внесение изменений в разрешение на строительство объекта капитального строительства в границах муниципального образования </w:t>
      </w:r>
      <w:proofErr w:type="spellStart"/>
      <w:r w:rsidR="00AA1290" w:rsidRPr="00AA1290">
        <w:rPr>
          <w:rFonts w:cs="Times New Roman"/>
          <w:b/>
          <w:bCs/>
          <w:szCs w:val="28"/>
        </w:rPr>
        <w:t>Пиляндышев</w:t>
      </w:r>
      <w:r w:rsidRPr="00AA1290">
        <w:rPr>
          <w:rFonts w:cs="Times New Roman"/>
          <w:b/>
          <w:bCs/>
          <w:szCs w:val="28"/>
        </w:rPr>
        <w:t>ское</w:t>
      </w:r>
      <w:proofErr w:type="spellEnd"/>
      <w:r w:rsidRPr="00AA1290">
        <w:rPr>
          <w:rFonts w:cs="Times New Roman"/>
          <w:b/>
          <w:bCs/>
          <w:szCs w:val="28"/>
        </w:rPr>
        <w:t xml:space="preserve"> сельское поселение </w:t>
      </w:r>
      <w:proofErr w:type="spellStart"/>
      <w:r w:rsidRPr="00AA1290">
        <w:rPr>
          <w:rFonts w:cs="Times New Roman"/>
          <w:b/>
          <w:bCs/>
          <w:szCs w:val="28"/>
        </w:rPr>
        <w:t>Уржумского</w:t>
      </w:r>
      <w:proofErr w:type="spellEnd"/>
      <w:r w:rsidRPr="00AA1290">
        <w:rPr>
          <w:rFonts w:cs="Times New Roman"/>
          <w:b/>
          <w:bCs/>
          <w:szCs w:val="28"/>
        </w:rPr>
        <w:t xml:space="preserve"> района Кировской </w:t>
      </w:r>
      <w:r>
        <w:rPr>
          <w:rFonts w:cs="Times New Roman"/>
          <w:b/>
          <w:bCs/>
          <w:szCs w:val="28"/>
        </w:rPr>
        <w:t>области»</w:t>
      </w:r>
    </w:p>
    <w:p w:rsidR="00AD46E8" w:rsidRDefault="00AD46E8" w:rsidP="00AD46E8">
      <w:pPr>
        <w:pStyle w:val="ConsPlusTitle"/>
        <w:widowControl/>
        <w:jc w:val="center"/>
        <w:rPr>
          <w:b w:val="0"/>
          <w:bCs w:val="0"/>
          <w:szCs w:val="28"/>
        </w:rPr>
      </w:pPr>
    </w:p>
    <w:p w:rsidR="00AD46E8" w:rsidRDefault="00AD46E8" w:rsidP="00AD46E8">
      <w:pPr>
        <w:numPr>
          <w:ilvl w:val="0"/>
          <w:numId w:val="1"/>
        </w:numPr>
        <w:spacing w:after="0" w:line="276" w:lineRule="auto"/>
        <w:jc w:val="left"/>
        <w:rPr>
          <w:color w:val="000000" w:themeColor="text1"/>
          <w:szCs w:val="28"/>
        </w:rPr>
      </w:pPr>
      <w:r>
        <w:rPr>
          <w:bCs/>
          <w:color w:val="000000" w:themeColor="text1"/>
          <w:szCs w:val="28"/>
          <w:lang w:eastAsia="ru-RU"/>
        </w:rPr>
        <w:t xml:space="preserve">Пункт 1.2. «Круг заявителей» изложить в следующей редакции: </w:t>
      </w:r>
    </w:p>
    <w:p w:rsidR="00AD46E8" w:rsidRDefault="00AD46E8" w:rsidP="00AD46E8">
      <w:pPr>
        <w:widowControl w:val="0"/>
        <w:autoSpaceDE w:val="0"/>
        <w:autoSpaceDN w:val="0"/>
        <w:adjustRightInd w:val="0"/>
        <w:spacing w:after="0"/>
        <w:ind w:firstLine="708"/>
        <w:rPr>
          <w:rFonts w:cs="Times New Roman"/>
          <w:color w:val="000000" w:themeColor="text1"/>
          <w:szCs w:val="28"/>
          <w:lang w:eastAsia="ru-RU"/>
        </w:rPr>
      </w:pPr>
      <w:r>
        <w:rPr>
          <w:color w:val="000000" w:themeColor="text1"/>
          <w:szCs w:val="28"/>
        </w:rPr>
        <w:t xml:space="preserve">«Получателями муниципальной услуги по внесению изменений </w:t>
      </w:r>
      <w:r>
        <w:rPr>
          <w:rFonts w:cs="Times New Roman"/>
          <w:bCs/>
          <w:color w:val="000000" w:themeColor="text1"/>
          <w:szCs w:val="28"/>
        </w:rPr>
        <w:t xml:space="preserve">в разрешение на строительство объекта капитального строительства в границах муниципального образования </w:t>
      </w:r>
      <w:proofErr w:type="spellStart"/>
      <w:r w:rsidR="00AA1290" w:rsidRPr="00AA1290">
        <w:rPr>
          <w:rFonts w:cs="Times New Roman"/>
          <w:bCs/>
          <w:szCs w:val="28"/>
        </w:rPr>
        <w:t>Пиляндышевское</w:t>
      </w:r>
      <w:proofErr w:type="spellEnd"/>
      <w:r w:rsidRPr="00AA1290">
        <w:rPr>
          <w:rFonts w:cs="Times New Roman"/>
          <w:bCs/>
          <w:szCs w:val="28"/>
        </w:rPr>
        <w:t xml:space="preserve"> сельское поселение </w:t>
      </w:r>
      <w:proofErr w:type="spellStart"/>
      <w:r>
        <w:rPr>
          <w:rFonts w:cs="Times New Roman"/>
          <w:bCs/>
          <w:color w:val="000000" w:themeColor="text1"/>
          <w:szCs w:val="28"/>
        </w:rPr>
        <w:t>Уржумского</w:t>
      </w:r>
      <w:proofErr w:type="spellEnd"/>
      <w:r>
        <w:rPr>
          <w:rFonts w:cs="Times New Roman"/>
          <w:bCs/>
          <w:color w:val="000000" w:themeColor="text1"/>
          <w:szCs w:val="28"/>
        </w:rPr>
        <w:t xml:space="preserve"> района Кировской области</w:t>
      </w:r>
      <w:r>
        <w:rPr>
          <w:color w:val="000000" w:themeColor="text1"/>
          <w:szCs w:val="28"/>
        </w:rPr>
        <w:t xml:space="preserve"> (далее – муниципальная услуга), являются застройщики (далее – заявители).</w:t>
      </w:r>
      <w:r>
        <w:rPr>
          <w:bCs/>
          <w:color w:val="000000" w:themeColor="text1"/>
          <w:szCs w:val="28"/>
          <w:lang w:eastAsia="ru-RU"/>
        </w:rPr>
        <w:t>»</w:t>
      </w:r>
    </w:p>
    <w:p w:rsidR="00AD46E8" w:rsidRDefault="00AD46E8" w:rsidP="00AD46E8">
      <w:pPr>
        <w:numPr>
          <w:ilvl w:val="0"/>
          <w:numId w:val="1"/>
        </w:numPr>
        <w:spacing w:after="0" w:line="276" w:lineRule="auto"/>
        <w:jc w:val="left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В подразделе 1.3.:</w:t>
      </w:r>
    </w:p>
    <w:p w:rsidR="00AD46E8" w:rsidRDefault="00AD46E8" w:rsidP="00AD46E8">
      <w:pPr>
        <w:pStyle w:val="a3"/>
        <w:numPr>
          <w:ilvl w:val="1"/>
          <w:numId w:val="2"/>
        </w:numPr>
        <w:spacing w:after="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Пункт 1.3.1. дополнить абзацами следующего содержания:</w:t>
      </w:r>
    </w:p>
    <w:p w:rsidR="00AD46E8" w:rsidRDefault="00AD46E8" w:rsidP="00AD46E8">
      <w:pPr>
        <w:spacing w:after="0"/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«с использованием государственных информационных системы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 (при наличии технических возможностей);</w:t>
      </w:r>
    </w:p>
    <w:p w:rsidR="00AD46E8" w:rsidRDefault="00AD46E8" w:rsidP="00AD46E8">
      <w:pPr>
        <w:spacing w:after="0"/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для застройщиков, наименования которых содержат слова «специализированный застройщик», на ряду со способами, указанными в пунктах настоящей части с использованием единой информационной системы жилищного строительства, предусмотренной Федеральным законом от 30 декабря 2004 года  214-ФЗ «Об участии в долевом строительстве многоквартирных домов и иных объектов недвижимости и о внесении изменений в некоторые законодательные акты РФ», за исключением случаев, если  в соответствии с нормативным правовым актом субъекта Российской </w:t>
      </w:r>
      <w:r>
        <w:rPr>
          <w:color w:val="000000" w:themeColor="text1"/>
          <w:szCs w:val="28"/>
        </w:rPr>
        <w:lastRenderedPageBreak/>
        <w:t>Федерации информацию о предоставлении муниципальной услуги  можно получить через иные информационные системы, которые должны быть интегрированы с единой информационной системой жилищного строительства.»;</w:t>
      </w:r>
    </w:p>
    <w:p w:rsidR="00AD46E8" w:rsidRDefault="00AD46E8" w:rsidP="00AD46E8">
      <w:pPr>
        <w:numPr>
          <w:ilvl w:val="1"/>
          <w:numId w:val="2"/>
        </w:numPr>
        <w:spacing w:after="0" w:line="276" w:lineRule="auto"/>
        <w:jc w:val="left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Пункт 1.3.6. дополнить абзацами следующего содержания:</w:t>
      </w:r>
    </w:p>
    <w:p w:rsidR="00AD46E8" w:rsidRDefault="00AD46E8" w:rsidP="00AD46E8">
      <w:pPr>
        <w:spacing w:after="0"/>
        <w:rPr>
          <w:rFonts w:eastAsia="Times New Roman"/>
          <w:color w:val="000000" w:themeColor="text1"/>
          <w:szCs w:val="28"/>
          <w:lang w:eastAsia="ru-RU"/>
        </w:rPr>
      </w:pPr>
      <w:r>
        <w:rPr>
          <w:color w:val="000000" w:themeColor="text1"/>
          <w:szCs w:val="28"/>
        </w:rPr>
        <w:t>«в государственной информационной системе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 (при наличии технической возможности)</w:t>
      </w:r>
      <w:r>
        <w:rPr>
          <w:rFonts w:eastAsia="Times New Roman"/>
          <w:color w:val="000000" w:themeColor="text1"/>
          <w:szCs w:val="28"/>
          <w:lang w:eastAsia="ru-RU"/>
        </w:rPr>
        <w:t>;</w:t>
      </w:r>
    </w:p>
    <w:p w:rsidR="00AD46E8" w:rsidRDefault="00AD46E8" w:rsidP="00AD46E8">
      <w:pPr>
        <w:spacing w:after="0"/>
        <w:rPr>
          <w:rFonts w:eastAsia="Times New Roman"/>
          <w:color w:val="000000" w:themeColor="text1"/>
          <w:szCs w:val="28"/>
          <w:lang w:eastAsia="ru-RU"/>
        </w:rPr>
      </w:pPr>
      <w:r>
        <w:rPr>
          <w:rFonts w:eastAsia="Times New Roman"/>
          <w:color w:val="000000" w:themeColor="text1"/>
          <w:szCs w:val="28"/>
          <w:lang w:eastAsia="ru-RU"/>
        </w:rPr>
        <w:t xml:space="preserve">в многофункциональных центрах </w:t>
      </w:r>
      <w:r>
        <w:rPr>
          <w:color w:val="000000" w:themeColor="text1"/>
          <w:szCs w:val="28"/>
        </w:rPr>
        <w:t>в соответствии с заключенным между администрацией сельского поселения и многофункциональным центром соглашением о взаимодействии</w:t>
      </w:r>
      <w:r>
        <w:rPr>
          <w:rFonts w:eastAsia="Times New Roman"/>
          <w:color w:val="000000" w:themeColor="text1"/>
          <w:szCs w:val="28"/>
          <w:lang w:eastAsia="ru-RU"/>
        </w:rPr>
        <w:t>;</w:t>
      </w:r>
    </w:p>
    <w:p w:rsidR="00AD46E8" w:rsidRDefault="00AD46E8" w:rsidP="00AD46E8">
      <w:pPr>
        <w:spacing w:after="0"/>
        <w:ind w:firstLine="708"/>
        <w:rPr>
          <w:rFonts w:eastAsia="Times New Roman"/>
          <w:color w:val="000000" w:themeColor="text1"/>
          <w:szCs w:val="28"/>
          <w:lang w:eastAsia="ru-RU"/>
        </w:rPr>
      </w:pPr>
      <w:r>
        <w:rPr>
          <w:color w:val="000000" w:themeColor="text1"/>
          <w:szCs w:val="28"/>
        </w:rPr>
        <w:t>для застройщиков, наименования которых содержат слова «специализированный застройщик», на ряду со способами, указанными в пунктах настоящей части с использованием единой информационной системы жилищного строительства, предусмотренной Федеральным законом от 30 декабря 2004 года  214-ФЗ «Об участии в долевом строительстве многоквартирных домов и иных объектов недвижимости и о внесении изменений в некоторые законодательные акты РФ», за исключением случаев, если  в соответствии с нормативным правовым актом субъекта Российской Федерации через иные информационные системы, которые должны быть интегрированы с единой информационной системой жилищного строительства;</w:t>
      </w:r>
      <w:r>
        <w:rPr>
          <w:rFonts w:eastAsia="Times New Roman"/>
          <w:color w:val="000000" w:themeColor="text1"/>
          <w:szCs w:val="28"/>
          <w:lang w:eastAsia="ru-RU"/>
        </w:rPr>
        <w:t>»</w:t>
      </w:r>
    </w:p>
    <w:p w:rsidR="00AD46E8" w:rsidRDefault="00AD46E8" w:rsidP="00AD46E8">
      <w:pPr>
        <w:numPr>
          <w:ilvl w:val="0"/>
          <w:numId w:val="2"/>
        </w:numPr>
        <w:spacing w:after="0" w:line="276" w:lineRule="auto"/>
        <w:rPr>
          <w:rFonts w:eastAsia="Times New Roman"/>
          <w:color w:val="000000" w:themeColor="text1"/>
          <w:szCs w:val="28"/>
          <w:lang w:eastAsia="ru-RU"/>
        </w:rPr>
      </w:pPr>
      <w:r>
        <w:rPr>
          <w:rFonts w:eastAsia="Times New Roman"/>
          <w:color w:val="000000" w:themeColor="text1"/>
          <w:szCs w:val="28"/>
          <w:lang w:eastAsia="ru-RU"/>
        </w:rPr>
        <w:t xml:space="preserve"> В разделе 2 «Стандарт предоставления муниципальной услуги» в подраздел 2.16 добавить пункт 2.16.2.:</w:t>
      </w:r>
    </w:p>
    <w:p w:rsidR="00AD46E8" w:rsidRDefault="00AD46E8" w:rsidP="00AD46E8">
      <w:pPr>
        <w:autoSpaceDE w:val="0"/>
        <w:autoSpaceDN w:val="0"/>
        <w:adjustRightInd w:val="0"/>
        <w:spacing w:after="0"/>
        <w:rPr>
          <w:rFonts w:eastAsia="Calibri"/>
          <w:color w:val="000000" w:themeColor="text1"/>
          <w:szCs w:val="28"/>
        </w:rPr>
      </w:pPr>
      <w:r>
        <w:rPr>
          <w:rFonts w:eastAsia="Times New Roman"/>
          <w:color w:val="000000" w:themeColor="text1"/>
          <w:szCs w:val="28"/>
          <w:lang w:eastAsia="ru-RU"/>
        </w:rPr>
        <w:t>«</w:t>
      </w:r>
      <w:r>
        <w:rPr>
          <w:color w:val="000000" w:themeColor="text1"/>
          <w:szCs w:val="28"/>
        </w:rPr>
        <w:t>2.16.2. При предоставлении муниципальной услуги в электронной форме при наличии технической возможности идентификация и аутентификация могут осуществляться посредством:</w:t>
      </w:r>
    </w:p>
    <w:p w:rsidR="00AD46E8" w:rsidRDefault="00AD46E8" w:rsidP="00AD46E8">
      <w:pPr>
        <w:autoSpaceDE w:val="0"/>
        <w:autoSpaceDN w:val="0"/>
        <w:adjustRightInd w:val="0"/>
        <w:spacing w:after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единой системы идентификации и аутентификации или иных государственных информационных систем, если такие государственные </w:t>
      </w:r>
      <w:r>
        <w:rPr>
          <w:color w:val="000000" w:themeColor="text1"/>
          <w:szCs w:val="28"/>
        </w:rPr>
        <w:lastRenderedPageBreak/>
        <w:t>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AD46E8" w:rsidRDefault="00AD46E8" w:rsidP="00AD46E8">
      <w:pPr>
        <w:spacing w:after="0"/>
        <w:rPr>
          <w:color w:val="000000" w:themeColor="text1"/>
          <w:szCs w:val="28"/>
        </w:rPr>
      </w:pPr>
      <w:r>
        <w:rPr>
          <w:color w:val="000000" w:themeColor="text1"/>
          <w:spacing w:val="-4"/>
          <w:szCs w:val="28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  <w:r>
        <w:rPr>
          <w:color w:val="000000" w:themeColor="text1"/>
          <w:szCs w:val="28"/>
        </w:rPr>
        <w:t>»</w:t>
      </w:r>
    </w:p>
    <w:p w:rsidR="00AD46E8" w:rsidRDefault="00AD46E8"/>
    <w:sectPr w:rsidR="00AD4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C216F"/>
    <w:multiLevelType w:val="multilevel"/>
    <w:tmpl w:val="58B8DF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68" w:hanging="360"/>
      </w:pPr>
    </w:lvl>
    <w:lvl w:ilvl="2">
      <w:start w:val="1"/>
      <w:numFmt w:val="decimal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124" w:hanging="720"/>
      </w:p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</w:lvl>
  </w:abstractNum>
  <w:abstractNum w:abstractNumId="1" w15:restartNumberingAfterBreak="0">
    <w:nsid w:val="4D974E84"/>
    <w:multiLevelType w:val="multilevel"/>
    <w:tmpl w:val="D044694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6E8"/>
    <w:rsid w:val="00385CB9"/>
    <w:rsid w:val="00906F32"/>
    <w:rsid w:val="00AA1290"/>
    <w:rsid w:val="00AD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53F3A"/>
  <w15:docId w15:val="{D987D961-02CA-4451-BDA7-AAE5C04F7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6E8"/>
    <w:pPr>
      <w:spacing w:after="160" w:line="360" w:lineRule="auto"/>
      <w:ind w:firstLine="709"/>
      <w:jc w:val="both"/>
    </w:pPr>
    <w:rPr>
      <w:rFonts w:ascii="Times New Roman" w:eastAsiaTheme="minorEastAsia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6E8"/>
    <w:pPr>
      <w:spacing w:after="200" w:line="276" w:lineRule="auto"/>
      <w:ind w:left="720" w:firstLine="0"/>
      <w:contextualSpacing/>
      <w:jc w:val="left"/>
    </w:pPr>
    <w:rPr>
      <w:rFonts w:eastAsia="Calibri" w:cs="Times New Roman"/>
    </w:rPr>
  </w:style>
  <w:style w:type="paragraph" w:customStyle="1" w:styleId="ConsPlusTitle">
    <w:name w:val="ConsPlusTitle"/>
    <w:rsid w:val="00AD46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4</cp:revision>
  <dcterms:created xsi:type="dcterms:W3CDTF">2021-10-13T07:12:00Z</dcterms:created>
  <dcterms:modified xsi:type="dcterms:W3CDTF">2021-11-29T12:09:00Z</dcterms:modified>
</cp:coreProperties>
</file>